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E5354" w14:textId="77777777" w:rsidR="00F13013" w:rsidRDefault="00000000">
      <w:pPr>
        <w:jc w:val="center"/>
      </w:pPr>
      <w:r>
        <w:rPr>
          <w:b/>
          <w:sz w:val="28"/>
        </w:rPr>
        <w:t>Questions for solicitation: B26002617 DOFAW Hanapepe Office Chainlink Fence</w:t>
      </w:r>
      <w:r>
        <w:rPr>
          <w:b/>
          <w:sz w:val="28"/>
        </w:rPr>
        <w:br/>
        <w:t>05/07/2026</w:t>
      </w:r>
      <w:r>
        <w:rPr>
          <w:b/>
          <w:sz w:val="28"/>
        </w:rPr>
        <w:br/>
      </w:r>
    </w:p>
    <w:p w14:paraId="6BBFB386" w14:textId="77777777" w:rsidR="00F13013" w:rsidRDefault="00000000">
      <w:r>
        <w:t xml:space="preserve">1. </w:t>
      </w:r>
      <w:r>
        <w:rPr>
          <w:b/>
        </w:rPr>
        <w:t>Bottom Rail vs. Tension Wire Specification Section 3.4 states: “Bottom: 7-gauge tension wire OR bottom rail (as specified).” Please confirm that a 7-gauge bottom tension wire is acceptable and that a bottom rail is not required for this project.</w:t>
      </w:r>
    </w:p>
    <w:p w14:paraId="34571F1B" w14:textId="5513DAAF" w:rsidR="00F13013" w:rsidRDefault="00081A3B">
      <w:r>
        <w:t>Yes a 7-gauge bottom tension wire is acceptable and no bottom rail is required.</w:t>
      </w:r>
      <w:r>
        <w:br/>
      </w:r>
    </w:p>
    <w:p w14:paraId="0D51195E" w14:textId="77777777" w:rsidR="00F13013" w:rsidRDefault="00000000">
      <w:r>
        <w:t xml:space="preserve">2. </w:t>
      </w:r>
      <w:r>
        <w:rPr>
          <w:b/>
        </w:rPr>
        <w:t>Fence Coating / Finish Specification Section 3.3 states: “Class 2 galvanized OR vinyl-coated (black or green) over galvanized core.”</w:t>
      </w:r>
    </w:p>
    <w:p w14:paraId="7B46D45B" w14:textId="2A2E80E7" w:rsidR="00F13013" w:rsidRDefault="00081A3B">
      <w:r>
        <w:t>Specification will be revised to confirm that “Class 2 galvanized material” is acceptable and vinyl-coated is an additional option.</w:t>
      </w:r>
    </w:p>
    <w:p w14:paraId="6171D09D" w14:textId="77777777" w:rsidR="00893312" w:rsidRDefault="00893312"/>
    <w:p w14:paraId="674DA383" w14:textId="77777777" w:rsidR="00F13013" w:rsidRDefault="00000000">
      <w:r>
        <w:t xml:space="preserve">3. </w:t>
      </w:r>
      <w:r>
        <w:rPr>
          <w:b/>
        </w:rPr>
        <w:t>Fence Layout Verification Please confirm whether the approximate 225 LF referenced in the specifications includes both gate openings and all fence runs shown in the site photos.</w:t>
      </w:r>
    </w:p>
    <w:p w14:paraId="2886CD8E" w14:textId="21CDEFC6" w:rsidR="00F13013" w:rsidRDefault="00893312">
      <w:r>
        <w:t>Yes, a</w:t>
      </w:r>
      <w:r w:rsidR="00081A3B">
        <w:t>pproximate length is 2</w:t>
      </w:r>
      <w:r>
        <w:t>2</w:t>
      </w:r>
      <w:r w:rsidR="00081A3B">
        <w:t>5LF for all runs shown in the photos and does include the length of the gates.  There may be extra material left over, but that can remain on site for future repairs.  This overlap is to ensure that there is more than a sufficient amount of material needed on the job.</w:t>
      </w:r>
    </w:p>
    <w:p w14:paraId="1BCD16C9" w14:textId="77777777" w:rsidR="00893312" w:rsidRDefault="00893312"/>
    <w:p w14:paraId="568888D1" w14:textId="77777777" w:rsidR="00F13013" w:rsidRDefault="00000000">
      <w:r>
        <w:t xml:space="preserve">4. </w:t>
      </w:r>
      <w:r>
        <w:rPr>
          <w:b/>
        </w:rPr>
        <w:t>Gate Hardware Please confirm whether padlocks are to be provided by the Contractor or by the State.</w:t>
      </w:r>
    </w:p>
    <w:p w14:paraId="4EF597A9" w14:textId="545A3BF1" w:rsidR="00F13013" w:rsidRDefault="00081A3B">
      <w:r>
        <w:t xml:space="preserve">Padlocks will be provided by the State. </w:t>
      </w:r>
    </w:p>
    <w:p w14:paraId="7BB6EE76" w14:textId="77777777" w:rsidR="00893312" w:rsidRDefault="00893312"/>
    <w:p w14:paraId="3EC81127" w14:textId="77777777" w:rsidR="00F13013" w:rsidRDefault="00000000">
      <w:r>
        <w:t xml:space="preserve">5. </w:t>
      </w:r>
      <w:r>
        <w:rPr>
          <w:b/>
        </w:rPr>
        <w:t>Permitting Please confirm whether the State anticipates any specific permit requirements beyond standard utility locate coordination service (811) -  Hawai'i One Call.</w:t>
      </w:r>
    </w:p>
    <w:p w14:paraId="1C46C815" w14:textId="62930D94" w:rsidR="00F13013" w:rsidRDefault="00081A3B">
      <w:r>
        <w:t>No other permit is required as this fence height is within the allowed specifications under Kauai Country ordinance.</w:t>
      </w:r>
    </w:p>
    <w:p w14:paraId="627688F8" w14:textId="77777777" w:rsidR="00F13013" w:rsidRDefault="00000000">
      <w:r>
        <w:lastRenderedPageBreak/>
        <w:t xml:space="preserve">6. </w:t>
      </w:r>
      <w:r>
        <w:rPr>
          <w:b/>
        </w:rPr>
        <w:t>Please also confirm whether any updated plans, details, or specifications will be issued associated with these alternate options for bidding purposes.</w:t>
      </w:r>
    </w:p>
    <w:p w14:paraId="78718CE6" w14:textId="1F14637A" w:rsidR="00F13013" w:rsidRDefault="00081A3B">
      <w:r>
        <w:t>Yes.  In this amendment, a revised scope of work will be included.  Several modifications were made to ensure all necessary aspects of the project are addressed.  Some include, additional of 3 strand barbed-wire on top of the 6’ chainlink fence; gates are to be full-swing hinge to accommodate unknown storage and vehicle placement on site; some vegetation clearing will be required for fence installation; etc.</w:t>
      </w:r>
    </w:p>
    <w:p w14:paraId="44B13EDB" w14:textId="77777777" w:rsidR="00893312" w:rsidRDefault="00893312"/>
    <w:p w14:paraId="37374898" w14:textId="77777777" w:rsidR="00F13013" w:rsidRDefault="00000000">
      <w:r>
        <w:t xml:space="preserve">7. </w:t>
      </w:r>
      <w:r>
        <w:rPr>
          <w:b/>
        </w:rPr>
        <w:t>Please confirm the required minimum concrete footing diameters and depths for a 6-foot-high chain link fence with three rows of razor wire, including separate requirements for line posts, terminal/corner posts, and gate posts.</w:t>
      </w:r>
    </w:p>
    <w:p w14:paraId="6630E094" w14:textId="364D8836" w:rsidR="00893312" w:rsidRDefault="00893312">
      <w:r>
        <w:t>Inline posts: minimum is 10” diameter x 30” deep</w:t>
      </w:r>
    </w:p>
    <w:p w14:paraId="5EE8BE91" w14:textId="0710803D" w:rsidR="00F13013" w:rsidRDefault="00893312">
      <w:r>
        <w:t>Corner and gate posts: minimum 16” diameter x 40” deep</w:t>
      </w:r>
    </w:p>
    <w:p w14:paraId="4EB43FD6" w14:textId="77777777" w:rsidR="00893312" w:rsidRDefault="00893312"/>
    <w:p w14:paraId="21E3A83B" w14:textId="77777777" w:rsidR="00F13013" w:rsidRDefault="00000000">
      <w:r>
        <w:t xml:space="preserve">8. </w:t>
      </w:r>
      <w:r>
        <w:rPr>
          <w:b/>
        </w:rPr>
        <w:t>Please confirm whether removal and disposal of any existing fencing, posts, footings, vegetation clearing, or obstructions are included in the project scope.</w:t>
      </w:r>
    </w:p>
    <w:p w14:paraId="54187581" w14:textId="30A6B8E9" w:rsidR="00893312" w:rsidRDefault="00893312">
      <w:r>
        <w:t>Installation scope includes removal off all vegetation within 10’ of the proposed fenceline.  This includes two large trees on the northern section of the property.  Removal and disposal of any other vegetation or debris is also required if within the 10’ buffer of the fenceline.</w:t>
      </w:r>
    </w:p>
    <w:p w14:paraId="06DFFEF7" w14:textId="77777777" w:rsidR="00893312" w:rsidRDefault="00893312"/>
    <w:p w14:paraId="2B6E0482" w14:textId="77777777" w:rsidR="00F13013" w:rsidRDefault="00000000">
      <w:r>
        <w:t xml:space="preserve">9. </w:t>
      </w:r>
      <w:r>
        <w:rPr>
          <w:b/>
        </w:rPr>
        <w:t>Please confirm the required swing direction and final placement/orientation of all gates.</w:t>
      </w:r>
    </w:p>
    <w:p w14:paraId="36AFB549" w14:textId="6C390573" w:rsidR="00F13013" w:rsidRDefault="00893312">
      <w:r>
        <w:t>Both gates shall have full swing capabilities, include a wheel and center drop leg.</w:t>
      </w:r>
    </w:p>
    <w:p w14:paraId="23E6699A" w14:textId="77777777" w:rsidR="00893312" w:rsidRDefault="00893312"/>
    <w:p w14:paraId="0DCA84FE" w14:textId="77777777" w:rsidR="00F13013" w:rsidRDefault="00000000">
      <w:pPr>
        <w:rPr>
          <w:b/>
        </w:rPr>
      </w:pPr>
      <w:r>
        <w:t xml:space="preserve">10. </w:t>
      </w:r>
      <w:r>
        <w:rPr>
          <w:b/>
        </w:rPr>
        <w:t>Please confirm whether field verification of fence quantities and layout by the Contractor is required prior to fabrication and procurement.</w:t>
      </w:r>
    </w:p>
    <w:p w14:paraId="214F963D" w14:textId="16BECC0C" w:rsidR="00893312" w:rsidRPr="00893312" w:rsidRDefault="00893312">
      <w:pPr>
        <w:rPr>
          <w:bCs/>
        </w:rPr>
      </w:pPr>
      <w:r>
        <w:rPr>
          <w:bCs/>
        </w:rPr>
        <w:t>No.  these are not required prior to procurement.  However, at the time of award, and prior to fabrication, Contractor shall meet with DLNR DOFAW to discuss and secure the fence quantities and installation requirements.</w:t>
      </w:r>
    </w:p>
    <w:p w14:paraId="3F63FF63" w14:textId="77777777" w:rsidR="00893312" w:rsidRDefault="00893312"/>
    <w:p w14:paraId="5B01BB67" w14:textId="44F67E9C" w:rsidR="00F13013" w:rsidRDefault="00000000">
      <w:r>
        <w:lastRenderedPageBreak/>
        <w:t xml:space="preserve">11. </w:t>
      </w:r>
      <w:r>
        <w:rPr>
          <w:b/>
        </w:rPr>
        <w:t>Bond is not required, please confirm.</w:t>
      </w:r>
    </w:p>
    <w:p w14:paraId="08346B24" w14:textId="77777777" w:rsidR="00225A42" w:rsidRDefault="00225A42">
      <w:r>
        <w:t>Bonds are required.  A bid bond of 5% of bid is required at time of bid opening.</w:t>
      </w:r>
    </w:p>
    <w:p w14:paraId="6C7F3329" w14:textId="6F96D581" w:rsidR="00F13013" w:rsidRDefault="00225A42">
      <w:r>
        <w:t>Performance and Payment bonds 100% are required at time of award.</w:t>
      </w:r>
      <w:r w:rsidR="00000000">
        <w:cr/>
      </w:r>
    </w:p>
    <w:p w14:paraId="66DA9671" w14:textId="77777777" w:rsidR="00F13013" w:rsidRDefault="00000000">
      <w:r>
        <w:t xml:space="preserve">12. </w:t>
      </w:r>
      <w:r>
        <w:rPr>
          <w:b/>
        </w:rPr>
        <w:t>Is Permit needed?</w:t>
      </w:r>
    </w:p>
    <w:p w14:paraId="6ACA5247" w14:textId="55E2C302" w:rsidR="00F13013" w:rsidRDefault="00CE035E">
      <w:r>
        <w:t xml:space="preserve">At this time we are working with the county to confirm what permits will be needed.  Most likely a zoning permit will be required. </w:t>
      </w:r>
      <w:r w:rsidR="00000000">
        <w:cr/>
      </w:r>
    </w:p>
    <w:p w14:paraId="6EC356D7" w14:textId="77777777" w:rsidR="00F13013" w:rsidRDefault="00000000">
      <w:r>
        <w:t xml:space="preserve">13. </w:t>
      </w:r>
      <w:r>
        <w:rPr>
          <w:b/>
        </w:rPr>
        <w:t>Is Contractor’s license C-32 acceptable?</w:t>
      </w:r>
    </w:p>
    <w:p w14:paraId="56E7696B" w14:textId="43ECD012" w:rsidR="00F13013" w:rsidRDefault="00CE035E">
      <w:r>
        <w:t>Yes, that is acceptable.</w:t>
      </w:r>
      <w:r w:rsidR="00000000">
        <w:br/>
      </w:r>
    </w:p>
    <w:p w14:paraId="06C41CB2" w14:textId="77777777" w:rsidR="00F13013" w:rsidRDefault="00000000">
      <w:r>
        <w:t xml:space="preserve">14. </w:t>
      </w:r>
      <w:r>
        <w:rPr>
          <w:b/>
        </w:rPr>
        <w:t>Please clarify what is required. Is it bottom tension wire or bottom rail?</w:t>
      </w:r>
    </w:p>
    <w:p w14:paraId="2C8D7E94" w14:textId="4430EE93" w:rsidR="00F13013" w:rsidRDefault="00B62262">
      <w:r>
        <w:t>Bottom tension wire is the minimum requirement.</w:t>
      </w:r>
      <w:r w:rsidR="00000000">
        <w:br/>
      </w:r>
      <w:r w:rsidR="00000000">
        <w:cr/>
      </w:r>
    </w:p>
    <w:sectPr w:rsidR="00F1301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F13013"/>
    <w:rsid w:val="00081A3B"/>
    <w:rsid w:val="001C557D"/>
    <w:rsid w:val="00225A42"/>
    <w:rsid w:val="007413E1"/>
    <w:rsid w:val="00893312"/>
    <w:rsid w:val="00A26D52"/>
    <w:rsid w:val="00B62262"/>
    <w:rsid w:val="00CE035E"/>
    <w:rsid w:val="00F130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4639B"/>
  <w15:docId w15:val="{D1D00D1A-F4F3-4F13-A8ED-341524445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47</TotalTime>
  <Pages>3</Pages>
  <Words>602</Words>
  <Characters>3432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Apache POI</dc:creator>
  <cp:lastModifiedBy>OSullivan, Mapuana R</cp:lastModifiedBy>
  <cp:revision>3</cp:revision>
  <dcterms:created xsi:type="dcterms:W3CDTF">2026-05-07T23:10:00Z</dcterms:created>
  <dcterms:modified xsi:type="dcterms:W3CDTF">2026-05-12T21:40:00Z</dcterms:modified>
</cp:coreProperties>
</file>