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64C5F8" w14:textId="3405C510" w:rsidR="00AF1EBB" w:rsidRDefault="00F72BC3" w:rsidP="00AF1EBB">
      <w:pPr>
        <w:shd w:val="clear" w:color="auto" w:fill="FAF9F8"/>
        <w:spacing w:after="120" w:line="240" w:lineRule="auto"/>
        <w:rPr>
          <w:rFonts w:ascii="Arial" w:eastAsia="Times New Roman" w:hAnsi="Arial" w:cs="Arial"/>
        </w:rPr>
      </w:pPr>
      <w:r>
        <w:rPr>
          <w:rFonts w:ascii="Arial" w:eastAsia="Times New Roman" w:hAnsi="Arial" w:cs="Arial"/>
        </w:rPr>
        <w:t>MAINTENANCE</w:t>
      </w:r>
      <w:r w:rsidR="00D70D0B">
        <w:rPr>
          <w:rFonts w:ascii="Arial" w:eastAsia="Times New Roman" w:hAnsi="Arial" w:cs="Arial"/>
        </w:rPr>
        <w:t xml:space="preserve"> OF </w:t>
      </w:r>
      <w:r w:rsidR="00AF1EBB">
        <w:rPr>
          <w:rFonts w:ascii="Arial" w:eastAsia="Times New Roman" w:hAnsi="Arial" w:cs="Arial"/>
        </w:rPr>
        <w:t>PESTICIDES</w:t>
      </w:r>
      <w:r w:rsidR="00AF1EBB" w:rsidRPr="00AF1EBB">
        <w:rPr>
          <w:rFonts w:ascii="Arial" w:eastAsia="Times New Roman" w:hAnsi="Arial" w:cs="Arial"/>
        </w:rPr>
        <w:t xml:space="preserve"> </w:t>
      </w:r>
      <w:r w:rsidR="00D70D0B">
        <w:rPr>
          <w:rFonts w:ascii="Arial" w:eastAsia="Times New Roman" w:hAnsi="Arial" w:cs="Arial"/>
        </w:rPr>
        <w:t>LICENSING PORTAL AND ENFORCEMENT AND EDUCATION INFOR PUBLIC SECTOR</w:t>
      </w:r>
      <w:r w:rsidR="00AF1EBB" w:rsidRPr="00AF1EBB">
        <w:rPr>
          <w:rFonts w:ascii="Arial" w:eastAsia="Times New Roman" w:hAnsi="Arial" w:cs="Arial"/>
        </w:rPr>
        <w:t xml:space="preserve"> SYSTEM</w:t>
      </w:r>
      <w:r w:rsidR="00D70D0B">
        <w:rPr>
          <w:rFonts w:ascii="Arial" w:eastAsia="Times New Roman" w:hAnsi="Arial" w:cs="Arial"/>
        </w:rPr>
        <w:t xml:space="preserve"> MAINTENANCE</w:t>
      </w:r>
      <w:r w:rsidR="00AF1EBB" w:rsidRPr="00AF1EBB">
        <w:rPr>
          <w:rFonts w:ascii="Arial" w:eastAsia="Times New Roman" w:hAnsi="Arial" w:cs="Arial"/>
        </w:rPr>
        <w:t xml:space="preserve"> SPECIFICATIONS AND SCOPE OF WORK. </w:t>
      </w:r>
    </w:p>
    <w:p w14:paraId="5412A9DC" w14:textId="77777777" w:rsidR="00AF1EBB" w:rsidRDefault="00AF1EBB" w:rsidP="00AF1EBB">
      <w:pPr>
        <w:shd w:val="clear" w:color="auto" w:fill="FAF9F8"/>
        <w:spacing w:after="120" w:line="240" w:lineRule="auto"/>
        <w:rPr>
          <w:rFonts w:ascii="Arial" w:eastAsia="Times New Roman" w:hAnsi="Arial" w:cs="Arial"/>
        </w:rPr>
      </w:pPr>
    </w:p>
    <w:p w14:paraId="26FEB700" w14:textId="55EAC2F4" w:rsidR="00AF1EBB" w:rsidRPr="00461E88" w:rsidRDefault="00AF1EBB" w:rsidP="00461E88">
      <w:pPr>
        <w:pStyle w:val="ListParagraph"/>
        <w:numPr>
          <w:ilvl w:val="0"/>
          <w:numId w:val="1"/>
        </w:numPr>
        <w:shd w:val="clear" w:color="auto" w:fill="FAF9F8"/>
        <w:spacing w:after="120" w:line="240" w:lineRule="auto"/>
        <w:rPr>
          <w:rFonts w:ascii="Arial" w:eastAsia="Times New Roman" w:hAnsi="Arial" w:cs="Arial"/>
        </w:rPr>
      </w:pPr>
      <w:r w:rsidRPr="00461E88">
        <w:rPr>
          <w:rFonts w:ascii="Arial" w:eastAsia="Times New Roman" w:hAnsi="Arial" w:cs="Arial"/>
        </w:rPr>
        <w:t>BACKGROUND</w:t>
      </w:r>
    </w:p>
    <w:p w14:paraId="765609CA" w14:textId="1EB59341" w:rsidR="00F72BC3" w:rsidRPr="00F72BC3" w:rsidRDefault="00F72BC3" w:rsidP="00F72BC3">
      <w:pPr>
        <w:shd w:val="clear" w:color="auto" w:fill="FAF9F8"/>
        <w:spacing w:after="120" w:line="240" w:lineRule="auto"/>
        <w:rPr>
          <w:rFonts w:ascii="Arial" w:eastAsia="Times New Roman" w:hAnsi="Arial" w:cs="Arial"/>
        </w:rPr>
      </w:pPr>
      <w:r w:rsidRPr="00F72BC3">
        <w:rPr>
          <w:rFonts w:ascii="Arial" w:eastAsia="Times New Roman" w:hAnsi="Arial" w:cs="Arial"/>
        </w:rPr>
        <w:t>The Hawaii Department of Agriculture (HDOA), Plant Industry Division, Pesticides Branch utilizes an integrated solution to track, license, renew, analyze, and manage chemical and non-chemical pesticide products distribution in the State. The Pesticides Branch system was initially developed using the Infor Public Sector software. Further development of a stand-alone registration system was provided using Lumi</w:t>
      </w:r>
      <w:r w:rsidR="003020ED">
        <w:rPr>
          <w:rFonts w:ascii="Arial" w:eastAsia="Times New Roman" w:hAnsi="Arial" w:cs="Arial"/>
        </w:rPr>
        <w:t>S</w:t>
      </w:r>
      <w:r w:rsidRPr="00F72BC3">
        <w:rPr>
          <w:rFonts w:ascii="Arial" w:eastAsia="Times New Roman" w:hAnsi="Arial" w:cs="Arial"/>
        </w:rPr>
        <w:t>i</w:t>
      </w:r>
      <w:r>
        <w:rPr>
          <w:rFonts w:ascii="Arial" w:eastAsia="Times New Roman" w:hAnsi="Arial" w:cs="Arial"/>
        </w:rPr>
        <w:t>ght</w:t>
      </w:r>
      <w:r w:rsidRPr="00F72BC3">
        <w:rPr>
          <w:rFonts w:ascii="Arial" w:eastAsia="Times New Roman" w:hAnsi="Arial" w:cs="Arial"/>
        </w:rPr>
        <w:t xml:space="preserve"> and AWS </w:t>
      </w:r>
      <w:r>
        <w:rPr>
          <w:rFonts w:ascii="Arial" w:eastAsia="Times New Roman" w:hAnsi="Arial" w:cs="Arial"/>
        </w:rPr>
        <w:t xml:space="preserve">cloud </w:t>
      </w:r>
      <w:r w:rsidRPr="00F72BC3">
        <w:rPr>
          <w:rFonts w:ascii="Arial" w:eastAsia="Times New Roman" w:hAnsi="Arial" w:cs="Arial"/>
        </w:rPr>
        <w:t>infr</w:t>
      </w:r>
      <w:r w:rsidR="003020ED">
        <w:rPr>
          <w:rFonts w:ascii="Arial" w:eastAsia="Times New Roman" w:hAnsi="Arial" w:cs="Arial"/>
        </w:rPr>
        <w:t>a</w:t>
      </w:r>
      <w:r w:rsidRPr="00F72BC3">
        <w:rPr>
          <w:rFonts w:ascii="Arial" w:eastAsia="Times New Roman" w:hAnsi="Arial" w:cs="Arial"/>
        </w:rPr>
        <w:t xml:space="preserve">structure. The current systems are heavily used by the Pesticides Branch Staff in the Enforcement, Registration and Technical Review, and Education sections. </w:t>
      </w:r>
    </w:p>
    <w:p w14:paraId="5DC282F1" w14:textId="77777777" w:rsidR="00F72BC3" w:rsidRPr="00F72BC3" w:rsidRDefault="00F72BC3" w:rsidP="00F72BC3">
      <w:pPr>
        <w:shd w:val="clear" w:color="auto" w:fill="FAF9F8"/>
        <w:spacing w:after="120" w:line="240" w:lineRule="auto"/>
        <w:rPr>
          <w:rFonts w:ascii="Arial" w:eastAsia="Times New Roman" w:hAnsi="Arial" w:cs="Arial"/>
        </w:rPr>
      </w:pPr>
    </w:p>
    <w:p w14:paraId="0A263B6F" w14:textId="2B6226D7" w:rsidR="00F72BC3" w:rsidRDefault="00F72BC3" w:rsidP="00F72BC3">
      <w:pPr>
        <w:shd w:val="clear" w:color="auto" w:fill="FAF9F8"/>
        <w:spacing w:after="120" w:line="240" w:lineRule="auto"/>
        <w:rPr>
          <w:rFonts w:ascii="Arial" w:eastAsia="Times New Roman" w:hAnsi="Arial" w:cs="Arial"/>
        </w:rPr>
      </w:pPr>
      <w:r w:rsidRPr="00F72BC3">
        <w:rPr>
          <w:rFonts w:ascii="Arial" w:eastAsia="Times New Roman" w:hAnsi="Arial" w:cs="Arial"/>
        </w:rPr>
        <w:t>The Pesticides Branch requires services to maintain and operate the Pesticides Licensing Portal application and INFOR Public Sector databases. Maintenance, and operation of the application requires end user support and management of AWS and INFOR P</w:t>
      </w:r>
      <w:r w:rsidR="003020ED">
        <w:rPr>
          <w:rFonts w:ascii="Arial" w:eastAsia="Times New Roman" w:hAnsi="Arial" w:cs="Arial"/>
        </w:rPr>
        <w:t>u</w:t>
      </w:r>
      <w:r w:rsidRPr="00F72BC3">
        <w:rPr>
          <w:rFonts w:ascii="Arial" w:eastAsia="Times New Roman" w:hAnsi="Arial" w:cs="Arial"/>
        </w:rPr>
        <w:t>blic Sector infrastructure.</w:t>
      </w:r>
    </w:p>
    <w:p w14:paraId="7E1578A7" w14:textId="77777777" w:rsidR="00F72BC3" w:rsidRPr="00F72BC3" w:rsidRDefault="00F72BC3" w:rsidP="00F72BC3">
      <w:pPr>
        <w:shd w:val="clear" w:color="auto" w:fill="FAF9F8"/>
        <w:spacing w:after="120" w:line="240" w:lineRule="auto"/>
        <w:rPr>
          <w:rFonts w:ascii="Arial" w:eastAsia="Times New Roman" w:hAnsi="Arial" w:cs="Arial"/>
        </w:rPr>
      </w:pPr>
    </w:p>
    <w:p w14:paraId="7DC4D663" w14:textId="0361A1E2" w:rsidR="00461E88" w:rsidRPr="00461E88" w:rsidRDefault="00AF1EBB" w:rsidP="00461E88">
      <w:pPr>
        <w:pStyle w:val="ListParagraph"/>
        <w:numPr>
          <w:ilvl w:val="0"/>
          <w:numId w:val="1"/>
        </w:numPr>
        <w:shd w:val="clear" w:color="auto" w:fill="FAF9F8"/>
        <w:spacing w:after="120" w:line="240" w:lineRule="auto"/>
        <w:rPr>
          <w:rFonts w:ascii="Arial" w:eastAsia="Times New Roman" w:hAnsi="Arial" w:cs="Arial"/>
        </w:rPr>
      </w:pPr>
      <w:r w:rsidRPr="00461E88">
        <w:rPr>
          <w:rFonts w:ascii="Arial" w:eastAsia="Times New Roman" w:hAnsi="Arial" w:cs="Arial"/>
        </w:rPr>
        <w:t>OFFEROR QUALIFICATIONS</w:t>
      </w:r>
    </w:p>
    <w:p w14:paraId="05B5961F" w14:textId="77777777" w:rsidR="00461E88" w:rsidRDefault="00AF1EBB" w:rsidP="00461E88">
      <w:pPr>
        <w:shd w:val="clear" w:color="auto" w:fill="FAF9F8"/>
        <w:spacing w:after="120" w:line="240" w:lineRule="auto"/>
        <w:rPr>
          <w:rFonts w:ascii="Arial" w:eastAsia="Times New Roman" w:hAnsi="Arial" w:cs="Arial"/>
        </w:rPr>
      </w:pPr>
      <w:r w:rsidRPr="00461E88">
        <w:rPr>
          <w:rFonts w:ascii="Arial" w:eastAsia="Times New Roman" w:hAnsi="Arial" w:cs="Arial"/>
        </w:rPr>
        <w:t>The Contractor shall have:</w:t>
      </w:r>
    </w:p>
    <w:p w14:paraId="61606057" w14:textId="32860809" w:rsidR="00321875" w:rsidRDefault="00AF1EBB" w:rsidP="007A5402">
      <w:pPr>
        <w:shd w:val="clear" w:color="auto" w:fill="FAF9F8"/>
        <w:spacing w:after="120" w:line="276" w:lineRule="auto"/>
        <w:ind w:left="720"/>
        <w:rPr>
          <w:rFonts w:ascii="Arial" w:eastAsia="Times New Roman" w:hAnsi="Arial" w:cs="Arial"/>
        </w:rPr>
      </w:pPr>
      <w:r w:rsidRPr="00461E88">
        <w:rPr>
          <w:rFonts w:ascii="Arial" w:eastAsia="Times New Roman" w:hAnsi="Arial" w:cs="Arial"/>
        </w:rPr>
        <w:t xml:space="preserve">1. Documented experience with State of Hawaii </w:t>
      </w:r>
      <w:r w:rsidR="00461E88">
        <w:rPr>
          <w:rFonts w:ascii="Arial" w:eastAsia="Times New Roman" w:hAnsi="Arial" w:cs="Arial"/>
        </w:rPr>
        <w:t>Pesticides</w:t>
      </w:r>
      <w:r w:rsidRPr="00461E88">
        <w:rPr>
          <w:rFonts w:ascii="Arial" w:eastAsia="Times New Roman" w:hAnsi="Arial" w:cs="Arial"/>
        </w:rPr>
        <w:t xml:space="preserve"> </w:t>
      </w:r>
      <w:r w:rsidR="00461E88">
        <w:rPr>
          <w:rFonts w:ascii="Arial" w:eastAsia="Times New Roman" w:hAnsi="Arial" w:cs="Arial"/>
        </w:rPr>
        <w:t>licensing</w:t>
      </w:r>
      <w:r w:rsidR="00321875">
        <w:rPr>
          <w:rFonts w:ascii="Arial" w:eastAsia="Times New Roman" w:hAnsi="Arial" w:cs="Arial"/>
        </w:rPr>
        <w:t xml:space="preserve">, </w:t>
      </w:r>
      <w:r w:rsidR="00840383">
        <w:rPr>
          <w:rFonts w:ascii="Arial" w:eastAsia="Times New Roman" w:hAnsi="Arial" w:cs="Arial"/>
        </w:rPr>
        <w:t>E</w:t>
      </w:r>
      <w:r w:rsidR="00321875">
        <w:rPr>
          <w:rFonts w:ascii="Arial" w:eastAsia="Times New Roman" w:hAnsi="Arial" w:cs="Arial"/>
        </w:rPr>
        <w:t>ducation</w:t>
      </w:r>
      <w:r w:rsidRPr="00461E88">
        <w:rPr>
          <w:rFonts w:ascii="Arial" w:eastAsia="Times New Roman" w:hAnsi="Arial" w:cs="Arial"/>
        </w:rPr>
        <w:t xml:space="preserve"> and </w:t>
      </w:r>
      <w:r w:rsidR="00840383">
        <w:rPr>
          <w:rFonts w:ascii="Arial" w:eastAsia="Times New Roman" w:hAnsi="Arial" w:cs="Arial"/>
        </w:rPr>
        <w:t>Enforcement</w:t>
      </w:r>
      <w:r w:rsidRPr="00461E88">
        <w:rPr>
          <w:rFonts w:ascii="Arial" w:eastAsia="Times New Roman" w:hAnsi="Arial" w:cs="Arial"/>
        </w:rPr>
        <w:t xml:space="preserve"> </w:t>
      </w:r>
      <w:r w:rsidR="00321875" w:rsidRPr="00461E88">
        <w:rPr>
          <w:rFonts w:ascii="Arial" w:eastAsia="Times New Roman" w:hAnsi="Arial" w:cs="Arial"/>
        </w:rPr>
        <w:t>processes</w:t>
      </w:r>
      <w:r w:rsidR="00840383">
        <w:rPr>
          <w:rFonts w:ascii="Arial" w:eastAsia="Times New Roman" w:hAnsi="Arial" w:cs="Arial"/>
        </w:rPr>
        <w:t xml:space="preserve"> and enhanced knowledge of pesticide specific regulatory processes.</w:t>
      </w:r>
    </w:p>
    <w:p w14:paraId="775B52AF" w14:textId="1EC42B25" w:rsidR="00AF1EBB" w:rsidRPr="00461E88" w:rsidRDefault="00AF1EBB" w:rsidP="007A5402">
      <w:pPr>
        <w:shd w:val="clear" w:color="auto" w:fill="FAF9F8"/>
        <w:spacing w:after="120" w:line="276" w:lineRule="auto"/>
        <w:ind w:left="720"/>
        <w:rPr>
          <w:rFonts w:ascii="Segoe UI" w:eastAsia="Times New Roman" w:hAnsi="Segoe UI" w:cs="Segoe UI"/>
        </w:rPr>
      </w:pPr>
      <w:r w:rsidRPr="00461E88">
        <w:rPr>
          <w:rFonts w:ascii="Arial" w:eastAsia="Times New Roman" w:hAnsi="Arial" w:cs="Arial"/>
        </w:rPr>
        <w:t>2. Documented experience with designing</w:t>
      </w:r>
      <w:r w:rsidR="00F72BC3">
        <w:rPr>
          <w:rFonts w:ascii="Arial" w:eastAsia="Times New Roman" w:hAnsi="Arial" w:cs="Arial"/>
        </w:rPr>
        <w:t>,</w:t>
      </w:r>
      <w:r w:rsidRPr="00461E88">
        <w:rPr>
          <w:rFonts w:ascii="Arial" w:eastAsia="Times New Roman" w:hAnsi="Arial" w:cs="Arial"/>
        </w:rPr>
        <w:t xml:space="preserve"> developing</w:t>
      </w:r>
      <w:r w:rsidR="00F72BC3">
        <w:rPr>
          <w:rFonts w:ascii="Arial" w:eastAsia="Times New Roman" w:hAnsi="Arial" w:cs="Arial"/>
        </w:rPr>
        <w:t>, and maintaining</w:t>
      </w:r>
      <w:r w:rsidRPr="00461E88">
        <w:rPr>
          <w:rFonts w:ascii="Arial" w:eastAsia="Times New Roman" w:hAnsi="Arial" w:cs="Arial"/>
        </w:rPr>
        <w:t xml:space="preserve"> relational databases, web applications, and </w:t>
      </w:r>
      <w:r w:rsidR="00321875">
        <w:rPr>
          <w:rFonts w:ascii="Arial" w:eastAsia="Times New Roman" w:hAnsi="Arial" w:cs="Arial"/>
        </w:rPr>
        <w:t>licensing</w:t>
      </w:r>
      <w:r w:rsidRPr="00461E88">
        <w:rPr>
          <w:rFonts w:ascii="Arial" w:eastAsia="Times New Roman" w:hAnsi="Arial" w:cs="Arial"/>
        </w:rPr>
        <w:t xml:space="preserve"> systems using the Infor Public Sector software platform</w:t>
      </w:r>
      <w:r w:rsidR="00F72BC3">
        <w:rPr>
          <w:rFonts w:ascii="Arial" w:eastAsia="Times New Roman" w:hAnsi="Arial" w:cs="Arial"/>
        </w:rPr>
        <w:t xml:space="preserve"> and Lumi</w:t>
      </w:r>
      <w:r w:rsidR="003020ED">
        <w:rPr>
          <w:rFonts w:ascii="Arial" w:eastAsia="Times New Roman" w:hAnsi="Arial" w:cs="Arial"/>
        </w:rPr>
        <w:t>S</w:t>
      </w:r>
      <w:r w:rsidR="00F72BC3">
        <w:rPr>
          <w:rFonts w:ascii="Arial" w:eastAsia="Times New Roman" w:hAnsi="Arial" w:cs="Arial"/>
        </w:rPr>
        <w:t>ight platform within AWS Cloud services</w:t>
      </w:r>
      <w:r w:rsidR="00321875">
        <w:rPr>
          <w:rFonts w:ascii="Arial" w:eastAsia="Times New Roman" w:hAnsi="Arial" w:cs="Arial"/>
        </w:rPr>
        <w:t>.</w:t>
      </w:r>
    </w:p>
    <w:p w14:paraId="5EAC7DC1" w14:textId="36A4E747" w:rsidR="00321875" w:rsidRDefault="00AF1EBB" w:rsidP="007A5402">
      <w:pPr>
        <w:shd w:val="clear" w:color="auto" w:fill="FAF9F8"/>
        <w:spacing w:after="120" w:line="276" w:lineRule="auto"/>
        <w:ind w:left="720"/>
        <w:rPr>
          <w:rFonts w:ascii="Arial" w:eastAsia="Times New Roman" w:hAnsi="Arial" w:cs="Arial"/>
        </w:rPr>
      </w:pPr>
      <w:r w:rsidRPr="00AF1EBB">
        <w:rPr>
          <w:rFonts w:ascii="Arial" w:eastAsia="Times New Roman" w:hAnsi="Arial" w:cs="Arial"/>
        </w:rPr>
        <w:t>3. Staff with documented training and expertise on Infor Public Sector software platform</w:t>
      </w:r>
      <w:r w:rsidR="00F72BC3">
        <w:rPr>
          <w:rFonts w:ascii="Arial" w:eastAsia="Times New Roman" w:hAnsi="Arial" w:cs="Arial"/>
        </w:rPr>
        <w:t>, and the Pesticides Licensing Portal</w:t>
      </w:r>
      <w:r w:rsidR="00321875">
        <w:rPr>
          <w:rFonts w:ascii="Arial" w:eastAsia="Times New Roman" w:hAnsi="Arial" w:cs="Arial"/>
        </w:rPr>
        <w:t xml:space="preserve"> with an o</w:t>
      </w:r>
      <w:r w:rsidRPr="00AF1EBB">
        <w:rPr>
          <w:rFonts w:ascii="Arial" w:eastAsia="Times New Roman" w:hAnsi="Arial" w:cs="Arial"/>
        </w:rPr>
        <w:t>ffice and staff located in Honolulu, HI</w:t>
      </w:r>
      <w:r w:rsidR="00321875">
        <w:rPr>
          <w:rFonts w:ascii="Arial" w:eastAsia="Times New Roman" w:hAnsi="Arial" w:cs="Arial"/>
        </w:rPr>
        <w:t xml:space="preserve"> for immediate system troubleshooting.</w:t>
      </w:r>
    </w:p>
    <w:p w14:paraId="2BECB6DD" w14:textId="77777777" w:rsidR="00321875" w:rsidRDefault="00AF1EBB" w:rsidP="007A5402">
      <w:pPr>
        <w:shd w:val="clear" w:color="auto" w:fill="FAF9F8"/>
        <w:spacing w:after="120" w:line="276" w:lineRule="auto"/>
        <w:ind w:left="720"/>
        <w:rPr>
          <w:rFonts w:ascii="Arial" w:eastAsia="Times New Roman" w:hAnsi="Arial" w:cs="Arial"/>
        </w:rPr>
      </w:pPr>
      <w:r w:rsidRPr="00AF1EBB">
        <w:rPr>
          <w:rFonts w:ascii="Arial" w:eastAsia="Times New Roman" w:hAnsi="Arial" w:cs="Arial"/>
        </w:rPr>
        <w:t>4. Documented history of successfully meeting project requirements and deadlines while working collaboratively with state agencies.</w:t>
      </w:r>
    </w:p>
    <w:p w14:paraId="1FD77173" w14:textId="77777777" w:rsidR="00321875" w:rsidRDefault="00321875" w:rsidP="007A5402">
      <w:pPr>
        <w:shd w:val="clear" w:color="auto" w:fill="FAF9F8"/>
        <w:spacing w:after="120" w:line="276" w:lineRule="auto"/>
        <w:rPr>
          <w:rFonts w:ascii="Arial" w:eastAsia="Times New Roman" w:hAnsi="Arial" w:cs="Arial"/>
        </w:rPr>
      </w:pPr>
    </w:p>
    <w:p w14:paraId="44D9D1B7" w14:textId="77777777" w:rsidR="00321875" w:rsidRDefault="00AF1EBB" w:rsidP="007A5402">
      <w:pPr>
        <w:shd w:val="clear" w:color="auto" w:fill="FAF9F8"/>
        <w:spacing w:after="120" w:line="276" w:lineRule="auto"/>
        <w:rPr>
          <w:rFonts w:ascii="Arial" w:eastAsia="Times New Roman" w:hAnsi="Arial" w:cs="Arial"/>
        </w:rPr>
      </w:pPr>
      <w:r w:rsidRPr="00AF1EBB">
        <w:rPr>
          <w:rFonts w:ascii="Arial" w:eastAsia="Times New Roman" w:hAnsi="Arial" w:cs="Arial"/>
        </w:rPr>
        <w:t>The Contractor shall submit client references for projects within the last 3 years that meet the qualifications listed above before contract execution.</w:t>
      </w:r>
    </w:p>
    <w:p w14:paraId="40AA1FE0" w14:textId="77777777" w:rsidR="00321875" w:rsidRDefault="00321875" w:rsidP="007A5402">
      <w:pPr>
        <w:shd w:val="clear" w:color="auto" w:fill="FAF9F8"/>
        <w:spacing w:after="120" w:line="276" w:lineRule="auto"/>
        <w:rPr>
          <w:rFonts w:ascii="Arial" w:eastAsia="Times New Roman" w:hAnsi="Arial" w:cs="Arial"/>
        </w:rPr>
      </w:pPr>
    </w:p>
    <w:p w14:paraId="6351F72B" w14:textId="77777777" w:rsidR="00321875" w:rsidRPr="00321875" w:rsidRDefault="00AF1EBB" w:rsidP="007A5402">
      <w:pPr>
        <w:pStyle w:val="ListParagraph"/>
        <w:numPr>
          <w:ilvl w:val="0"/>
          <w:numId w:val="1"/>
        </w:numPr>
        <w:shd w:val="clear" w:color="auto" w:fill="FAF9F8"/>
        <w:spacing w:after="120" w:line="276" w:lineRule="auto"/>
        <w:rPr>
          <w:rFonts w:ascii="Segoe UI" w:eastAsia="Times New Roman" w:hAnsi="Segoe UI" w:cs="Segoe UI"/>
        </w:rPr>
      </w:pPr>
      <w:r w:rsidRPr="00321875">
        <w:rPr>
          <w:rFonts w:ascii="Arial" w:eastAsia="Times New Roman" w:hAnsi="Arial" w:cs="Arial"/>
        </w:rPr>
        <w:t>SCOPE OF WORK</w:t>
      </w:r>
    </w:p>
    <w:p w14:paraId="5831D784" w14:textId="3296492B" w:rsidR="007A5402" w:rsidRDefault="00F72BC3" w:rsidP="007A5402">
      <w:pPr>
        <w:shd w:val="clear" w:color="auto" w:fill="FAF9F8"/>
        <w:spacing w:after="120" w:line="276" w:lineRule="auto"/>
        <w:ind w:left="360"/>
        <w:rPr>
          <w:rFonts w:ascii="Arial" w:eastAsia="Times New Roman" w:hAnsi="Arial" w:cs="Arial"/>
        </w:rPr>
      </w:pPr>
      <w:r>
        <w:rPr>
          <w:rFonts w:ascii="Arial" w:eastAsia="Times New Roman" w:hAnsi="Arial" w:cs="Arial"/>
        </w:rPr>
        <w:t>A</w:t>
      </w:r>
      <w:r w:rsidR="00AF1EBB" w:rsidRPr="007A5402">
        <w:rPr>
          <w:rFonts w:ascii="Arial" w:eastAsia="Times New Roman" w:hAnsi="Arial" w:cs="Arial"/>
        </w:rPr>
        <w:t xml:space="preserve">.  Maintenance </w:t>
      </w:r>
    </w:p>
    <w:p w14:paraId="7E2FE41A" w14:textId="77777777" w:rsidR="007A5402" w:rsidRDefault="00AF1EBB" w:rsidP="007A5402">
      <w:pPr>
        <w:shd w:val="clear" w:color="auto" w:fill="FAF9F8"/>
        <w:spacing w:after="120" w:line="276" w:lineRule="auto"/>
        <w:ind w:left="720"/>
        <w:rPr>
          <w:rFonts w:ascii="Arial" w:eastAsia="Times New Roman" w:hAnsi="Arial" w:cs="Arial"/>
        </w:rPr>
      </w:pPr>
      <w:r w:rsidRPr="007A5402">
        <w:rPr>
          <w:rFonts w:ascii="Arial" w:eastAsia="Times New Roman" w:hAnsi="Arial" w:cs="Arial"/>
        </w:rPr>
        <w:t>1. Application Maintenance</w:t>
      </w:r>
      <w:r w:rsidR="007A5402">
        <w:rPr>
          <w:rFonts w:ascii="Arial" w:eastAsia="Times New Roman" w:hAnsi="Arial" w:cs="Arial"/>
        </w:rPr>
        <w:t>:</w:t>
      </w:r>
    </w:p>
    <w:p w14:paraId="67A523C4" w14:textId="159CD2EB" w:rsidR="007A5402" w:rsidRDefault="00AF1EBB" w:rsidP="007A5402">
      <w:pPr>
        <w:shd w:val="clear" w:color="auto" w:fill="FAF9F8"/>
        <w:spacing w:after="120" w:line="276" w:lineRule="auto"/>
        <w:ind w:left="720"/>
        <w:rPr>
          <w:rFonts w:ascii="Arial" w:eastAsia="Times New Roman" w:hAnsi="Arial" w:cs="Arial"/>
        </w:rPr>
      </w:pPr>
      <w:r w:rsidRPr="007A5402">
        <w:rPr>
          <w:rFonts w:ascii="Arial" w:eastAsia="Times New Roman" w:hAnsi="Arial" w:cs="Arial"/>
        </w:rPr>
        <w:lastRenderedPageBreak/>
        <w:t xml:space="preserve">Contractor shall provide maintenance for twelve months for the </w:t>
      </w:r>
      <w:r w:rsidR="007A5402">
        <w:rPr>
          <w:rFonts w:ascii="Arial" w:eastAsia="Times New Roman" w:hAnsi="Arial" w:cs="Arial"/>
        </w:rPr>
        <w:t>Enforcement and Education Infor PS systems</w:t>
      </w:r>
      <w:r w:rsidRPr="007A5402">
        <w:rPr>
          <w:rFonts w:ascii="Arial" w:eastAsia="Times New Roman" w:hAnsi="Arial" w:cs="Arial"/>
        </w:rPr>
        <w:t xml:space="preserve"> in accordance with the Specifications, Scope of</w:t>
      </w:r>
      <w:r w:rsidR="007A5402">
        <w:rPr>
          <w:rFonts w:ascii="Arial" w:eastAsia="Times New Roman" w:hAnsi="Arial" w:cs="Arial"/>
        </w:rPr>
        <w:t xml:space="preserve"> </w:t>
      </w:r>
      <w:r w:rsidRPr="007A5402">
        <w:rPr>
          <w:rFonts w:ascii="Arial" w:eastAsia="Times New Roman" w:hAnsi="Arial" w:cs="Arial"/>
        </w:rPr>
        <w:t>Work, Special Provisions</w:t>
      </w:r>
      <w:r w:rsidR="00BB52A7">
        <w:rPr>
          <w:rFonts w:ascii="Arial" w:eastAsia="Times New Roman" w:hAnsi="Arial" w:cs="Arial"/>
        </w:rPr>
        <w:t>,</w:t>
      </w:r>
      <w:r w:rsidRPr="007A5402">
        <w:rPr>
          <w:rFonts w:ascii="Arial" w:eastAsia="Times New Roman" w:hAnsi="Arial" w:cs="Arial"/>
        </w:rPr>
        <w:t xml:space="preserve"> and the</w:t>
      </w:r>
      <w:r w:rsidR="007A5402">
        <w:rPr>
          <w:rFonts w:ascii="Arial" w:eastAsia="Times New Roman" w:hAnsi="Arial" w:cs="Arial"/>
        </w:rPr>
        <w:t xml:space="preserve"> </w:t>
      </w:r>
      <w:r w:rsidRPr="007A5402">
        <w:rPr>
          <w:rFonts w:ascii="Arial" w:eastAsia="Times New Roman" w:hAnsi="Arial" w:cs="Arial"/>
        </w:rPr>
        <w:t>attached General Conditions.</w:t>
      </w:r>
    </w:p>
    <w:p w14:paraId="3C543AD7" w14:textId="073A4ADB" w:rsidR="00921E8A" w:rsidRDefault="00921E8A" w:rsidP="007A5402">
      <w:pPr>
        <w:shd w:val="clear" w:color="auto" w:fill="FAF9F8"/>
        <w:spacing w:after="120" w:line="276" w:lineRule="auto"/>
        <w:ind w:left="720"/>
        <w:rPr>
          <w:rFonts w:ascii="Arial" w:eastAsia="Times New Roman" w:hAnsi="Arial" w:cs="Arial"/>
        </w:rPr>
      </w:pPr>
      <w:r>
        <w:rPr>
          <w:rFonts w:ascii="Arial" w:eastAsia="Times New Roman" w:hAnsi="Arial" w:cs="Arial"/>
        </w:rPr>
        <w:t xml:space="preserve">Contractor shall </w:t>
      </w:r>
      <w:r w:rsidR="00F72BC3">
        <w:rPr>
          <w:rFonts w:ascii="Arial" w:eastAsia="Times New Roman" w:hAnsi="Arial" w:cs="Arial"/>
        </w:rPr>
        <w:t>provide</w:t>
      </w:r>
      <w:r>
        <w:rPr>
          <w:rFonts w:ascii="Arial" w:eastAsia="Times New Roman" w:hAnsi="Arial" w:cs="Arial"/>
        </w:rPr>
        <w:t xml:space="preserve"> maintenance and troubleshooting</w:t>
      </w:r>
      <w:r w:rsidR="00F72BC3">
        <w:rPr>
          <w:rFonts w:ascii="Arial" w:eastAsia="Times New Roman" w:hAnsi="Arial" w:cs="Arial"/>
        </w:rPr>
        <w:t xml:space="preserve"> for twelve months</w:t>
      </w:r>
      <w:r>
        <w:rPr>
          <w:rFonts w:ascii="Arial" w:eastAsia="Times New Roman" w:hAnsi="Arial" w:cs="Arial"/>
        </w:rPr>
        <w:t xml:space="preserve"> </w:t>
      </w:r>
      <w:r w:rsidR="00F72BC3">
        <w:rPr>
          <w:rFonts w:ascii="Arial" w:eastAsia="Times New Roman" w:hAnsi="Arial" w:cs="Arial"/>
        </w:rPr>
        <w:t>for</w:t>
      </w:r>
      <w:r>
        <w:rPr>
          <w:rFonts w:ascii="Arial" w:eastAsia="Times New Roman" w:hAnsi="Arial" w:cs="Arial"/>
        </w:rPr>
        <w:t xml:space="preserve"> the </w:t>
      </w:r>
      <w:r w:rsidR="00F72BC3">
        <w:rPr>
          <w:rFonts w:ascii="Arial" w:eastAsia="Times New Roman" w:hAnsi="Arial" w:cs="Arial"/>
        </w:rPr>
        <w:t>Pesticides</w:t>
      </w:r>
      <w:r>
        <w:rPr>
          <w:rFonts w:ascii="Arial" w:eastAsia="Times New Roman" w:hAnsi="Arial" w:cs="Arial"/>
        </w:rPr>
        <w:t xml:space="preserve"> Licensing </w:t>
      </w:r>
      <w:r w:rsidR="00F72BC3">
        <w:rPr>
          <w:rFonts w:ascii="Arial" w:eastAsia="Times New Roman" w:hAnsi="Arial" w:cs="Arial"/>
        </w:rPr>
        <w:t>Portal</w:t>
      </w:r>
      <w:r>
        <w:rPr>
          <w:rFonts w:ascii="Arial" w:eastAsia="Times New Roman" w:hAnsi="Arial" w:cs="Arial"/>
        </w:rPr>
        <w:t>.</w:t>
      </w:r>
      <w:r w:rsidR="00F72BC3">
        <w:rPr>
          <w:rFonts w:ascii="Arial" w:eastAsia="Times New Roman" w:hAnsi="Arial" w:cs="Arial"/>
        </w:rPr>
        <w:t xml:space="preserve"> </w:t>
      </w:r>
    </w:p>
    <w:p w14:paraId="256B7096" w14:textId="77777777" w:rsidR="00F72BC3" w:rsidRDefault="00F72BC3" w:rsidP="007A5402">
      <w:pPr>
        <w:shd w:val="clear" w:color="auto" w:fill="FAF9F8"/>
        <w:spacing w:after="120" w:line="276" w:lineRule="auto"/>
        <w:ind w:left="720"/>
        <w:rPr>
          <w:rFonts w:ascii="Arial" w:eastAsia="Times New Roman" w:hAnsi="Arial" w:cs="Arial"/>
        </w:rPr>
      </w:pPr>
    </w:p>
    <w:p w14:paraId="05800820" w14:textId="723EA0A1" w:rsidR="00AF1EBB" w:rsidRPr="007A5402" w:rsidRDefault="00AF1EBB" w:rsidP="007A5402">
      <w:pPr>
        <w:shd w:val="clear" w:color="auto" w:fill="FAF9F8"/>
        <w:spacing w:after="120" w:line="276" w:lineRule="auto"/>
        <w:ind w:left="720"/>
        <w:rPr>
          <w:rFonts w:ascii="Arial" w:eastAsia="Times New Roman" w:hAnsi="Arial" w:cs="Arial"/>
        </w:rPr>
      </w:pPr>
      <w:r w:rsidRPr="007A5402">
        <w:rPr>
          <w:rFonts w:ascii="Arial" w:eastAsia="Times New Roman" w:hAnsi="Arial" w:cs="Arial"/>
        </w:rPr>
        <w:t>2. Service Requests</w:t>
      </w:r>
    </w:p>
    <w:p w14:paraId="6C7DB23D" w14:textId="25CAE277" w:rsidR="007A5402" w:rsidRDefault="00AF1EBB" w:rsidP="007A5402">
      <w:pPr>
        <w:shd w:val="clear" w:color="auto" w:fill="FAF9F8"/>
        <w:spacing w:after="120" w:line="240" w:lineRule="auto"/>
        <w:ind w:left="720"/>
        <w:rPr>
          <w:rFonts w:ascii="Arial" w:eastAsia="Times New Roman" w:hAnsi="Arial" w:cs="Arial"/>
        </w:rPr>
      </w:pPr>
      <w:r w:rsidRPr="00AF1EBB">
        <w:rPr>
          <w:rFonts w:ascii="Arial" w:eastAsia="Times New Roman" w:hAnsi="Arial" w:cs="Arial"/>
        </w:rPr>
        <w:t xml:space="preserve">All </w:t>
      </w:r>
      <w:r w:rsidR="004D20D2">
        <w:rPr>
          <w:rFonts w:ascii="Arial" w:eastAsia="Times New Roman" w:hAnsi="Arial" w:cs="Arial"/>
        </w:rPr>
        <w:t>S</w:t>
      </w:r>
      <w:r w:rsidRPr="00AF1EBB">
        <w:rPr>
          <w:rFonts w:ascii="Arial" w:eastAsia="Times New Roman" w:hAnsi="Arial" w:cs="Arial"/>
        </w:rPr>
        <w:t xml:space="preserve">ervice </w:t>
      </w:r>
      <w:r w:rsidR="004D20D2">
        <w:rPr>
          <w:rFonts w:ascii="Arial" w:eastAsia="Times New Roman" w:hAnsi="Arial" w:cs="Arial"/>
        </w:rPr>
        <w:t>R</w:t>
      </w:r>
      <w:r w:rsidRPr="00AF1EBB">
        <w:rPr>
          <w:rFonts w:ascii="Arial" w:eastAsia="Times New Roman" w:hAnsi="Arial" w:cs="Arial"/>
        </w:rPr>
        <w:t xml:space="preserve">equests will be submitted by </w:t>
      </w:r>
      <w:r w:rsidR="007A5402">
        <w:rPr>
          <w:rFonts w:ascii="Arial" w:eastAsia="Times New Roman" w:hAnsi="Arial" w:cs="Arial"/>
        </w:rPr>
        <w:t xml:space="preserve">the </w:t>
      </w:r>
      <w:r w:rsidRPr="00AF1EBB">
        <w:rPr>
          <w:rFonts w:ascii="Arial" w:eastAsia="Times New Roman" w:hAnsi="Arial" w:cs="Arial"/>
        </w:rPr>
        <w:t>State utilizing phone, e-mail</w:t>
      </w:r>
      <w:r w:rsidR="00F72BC3">
        <w:rPr>
          <w:rFonts w:ascii="Arial" w:eastAsia="Times New Roman" w:hAnsi="Arial" w:cs="Arial"/>
        </w:rPr>
        <w:t>,</w:t>
      </w:r>
      <w:r w:rsidRPr="00AF1EBB">
        <w:rPr>
          <w:rFonts w:ascii="Arial" w:eastAsia="Times New Roman" w:hAnsi="Arial" w:cs="Arial"/>
        </w:rPr>
        <w:t xml:space="preserve"> or other</w:t>
      </w:r>
      <w:r w:rsidR="007A5402">
        <w:rPr>
          <w:rFonts w:ascii="Arial" w:eastAsia="Times New Roman" w:hAnsi="Arial" w:cs="Arial"/>
        </w:rPr>
        <w:t xml:space="preserve"> </w:t>
      </w:r>
      <w:r w:rsidRPr="00AF1EBB">
        <w:rPr>
          <w:rFonts w:ascii="Arial" w:eastAsia="Times New Roman" w:hAnsi="Arial" w:cs="Arial"/>
        </w:rPr>
        <w:t>online</w:t>
      </w:r>
      <w:r w:rsidR="007A5402">
        <w:rPr>
          <w:rFonts w:ascii="Arial" w:eastAsia="Times New Roman" w:hAnsi="Arial" w:cs="Arial"/>
        </w:rPr>
        <w:t xml:space="preserve"> </w:t>
      </w:r>
      <w:r w:rsidRPr="00AF1EBB">
        <w:rPr>
          <w:rFonts w:ascii="Arial" w:eastAsia="Times New Roman" w:hAnsi="Arial" w:cs="Arial"/>
        </w:rPr>
        <w:t>problem tracking system</w:t>
      </w:r>
      <w:r w:rsidR="007A5402">
        <w:rPr>
          <w:rFonts w:ascii="Arial" w:eastAsia="Times New Roman" w:hAnsi="Arial" w:cs="Arial"/>
        </w:rPr>
        <w:t>s</w:t>
      </w:r>
      <w:r w:rsidRPr="00AF1EBB">
        <w:rPr>
          <w:rFonts w:ascii="Arial" w:eastAsia="Times New Roman" w:hAnsi="Arial" w:cs="Arial"/>
        </w:rPr>
        <w:t xml:space="preserve">. </w:t>
      </w:r>
    </w:p>
    <w:p w14:paraId="0F1E2E00" w14:textId="4AB20EB0" w:rsidR="007A5402" w:rsidRDefault="007A5402" w:rsidP="004D20D2">
      <w:pPr>
        <w:shd w:val="clear" w:color="auto" w:fill="FAF9F8"/>
        <w:spacing w:after="120" w:line="240" w:lineRule="auto"/>
        <w:ind w:left="720"/>
        <w:rPr>
          <w:rFonts w:ascii="Arial" w:eastAsia="Times New Roman" w:hAnsi="Arial" w:cs="Arial"/>
        </w:rPr>
      </w:pPr>
      <w:r>
        <w:rPr>
          <w:rFonts w:ascii="Arial" w:eastAsia="Times New Roman" w:hAnsi="Arial" w:cs="Arial"/>
        </w:rPr>
        <w:t>The</w:t>
      </w:r>
      <w:r w:rsidR="00AF1EBB" w:rsidRPr="00AF1EBB">
        <w:rPr>
          <w:rFonts w:ascii="Arial" w:eastAsia="Times New Roman" w:hAnsi="Arial" w:cs="Arial"/>
        </w:rPr>
        <w:t xml:space="preserve"> State will designate individual users</w:t>
      </w:r>
      <w:r>
        <w:rPr>
          <w:rFonts w:ascii="Arial" w:eastAsia="Times New Roman" w:hAnsi="Arial" w:cs="Arial"/>
        </w:rPr>
        <w:t xml:space="preserve"> </w:t>
      </w:r>
      <w:r w:rsidR="00AF1EBB" w:rsidRPr="00AF1EBB">
        <w:rPr>
          <w:rFonts w:ascii="Arial" w:eastAsia="Times New Roman" w:hAnsi="Arial" w:cs="Arial"/>
        </w:rPr>
        <w:t>authorized to submit</w:t>
      </w:r>
      <w:r>
        <w:rPr>
          <w:rFonts w:ascii="Arial" w:eastAsia="Times New Roman" w:hAnsi="Arial" w:cs="Arial"/>
        </w:rPr>
        <w:t xml:space="preserve"> </w:t>
      </w:r>
      <w:r w:rsidR="004D20D2">
        <w:rPr>
          <w:rFonts w:ascii="Arial" w:eastAsia="Times New Roman" w:hAnsi="Arial" w:cs="Arial"/>
        </w:rPr>
        <w:t>S</w:t>
      </w:r>
      <w:r w:rsidR="00AF1EBB" w:rsidRPr="00AF1EBB">
        <w:rPr>
          <w:rFonts w:ascii="Arial" w:eastAsia="Times New Roman" w:hAnsi="Arial" w:cs="Arial"/>
        </w:rPr>
        <w:t xml:space="preserve">ervice </w:t>
      </w:r>
      <w:r w:rsidR="004D20D2">
        <w:rPr>
          <w:rFonts w:ascii="Arial" w:eastAsia="Times New Roman" w:hAnsi="Arial" w:cs="Arial"/>
        </w:rPr>
        <w:t>R</w:t>
      </w:r>
      <w:r w:rsidR="00AF1EBB" w:rsidRPr="00AF1EBB">
        <w:rPr>
          <w:rFonts w:ascii="Arial" w:eastAsia="Times New Roman" w:hAnsi="Arial" w:cs="Arial"/>
        </w:rPr>
        <w:t>equests and communicate problems and</w:t>
      </w:r>
      <w:r>
        <w:rPr>
          <w:rFonts w:ascii="Arial" w:eastAsia="Times New Roman" w:hAnsi="Arial" w:cs="Arial"/>
        </w:rPr>
        <w:t xml:space="preserve"> </w:t>
      </w:r>
      <w:r w:rsidR="00AF1EBB" w:rsidRPr="00AF1EBB">
        <w:rPr>
          <w:rFonts w:ascii="Arial" w:eastAsia="Times New Roman" w:hAnsi="Arial" w:cs="Arial"/>
        </w:rPr>
        <w:t>questions. Technical</w:t>
      </w:r>
      <w:r>
        <w:rPr>
          <w:rFonts w:ascii="Arial" w:eastAsia="Times New Roman" w:hAnsi="Arial" w:cs="Arial"/>
        </w:rPr>
        <w:t xml:space="preserve"> s</w:t>
      </w:r>
      <w:r w:rsidR="00AF1EBB" w:rsidRPr="00AF1EBB">
        <w:rPr>
          <w:rFonts w:ascii="Arial" w:eastAsia="Times New Roman" w:hAnsi="Arial" w:cs="Arial"/>
        </w:rPr>
        <w:t>upport for</w:t>
      </w:r>
      <w:r>
        <w:rPr>
          <w:rFonts w:ascii="Arial" w:eastAsia="Times New Roman" w:hAnsi="Arial" w:cs="Arial"/>
        </w:rPr>
        <w:t xml:space="preserve"> </w:t>
      </w:r>
      <w:r w:rsidR="00AF1EBB" w:rsidRPr="00AF1EBB">
        <w:rPr>
          <w:rFonts w:ascii="Arial" w:eastAsia="Times New Roman" w:hAnsi="Arial" w:cs="Arial"/>
        </w:rPr>
        <w:t xml:space="preserve">issues related to </w:t>
      </w:r>
      <w:r>
        <w:rPr>
          <w:rFonts w:ascii="Arial" w:eastAsia="Times New Roman" w:hAnsi="Arial" w:cs="Arial"/>
        </w:rPr>
        <w:t>s</w:t>
      </w:r>
      <w:r w:rsidR="00AF1EBB" w:rsidRPr="00AF1EBB">
        <w:rPr>
          <w:rFonts w:ascii="Arial" w:eastAsia="Times New Roman" w:hAnsi="Arial" w:cs="Arial"/>
        </w:rPr>
        <w:t xml:space="preserve">oftware </w:t>
      </w:r>
      <w:r>
        <w:rPr>
          <w:rFonts w:ascii="Arial" w:eastAsia="Times New Roman" w:hAnsi="Arial" w:cs="Arial"/>
        </w:rPr>
        <w:t>p</w:t>
      </w:r>
      <w:r w:rsidR="00AF1EBB" w:rsidRPr="00AF1EBB">
        <w:rPr>
          <w:rFonts w:ascii="Arial" w:eastAsia="Times New Roman" w:hAnsi="Arial" w:cs="Arial"/>
        </w:rPr>
        <w:t>roduct</w:t>
      </w:r>
      <w:r>
        <w:rPr>
          <w:rFonts w:ascii="Arial" w:eastAsia="Times New Roman" w:hAnsi="Arial" w:cs="Arial"/>
        </w:rPr>
        <w:t xml:space="preserve"> </w:t>
      </w:r>
      <w:r w:rsidR="00AF1EBB" w:rsidRPr="00AF1EBB">
        <w:rPr>
          <w:rFonts w:ascii="Arial" w:eastAsia="Times New Roman" w:hAnsi="Arial" w:cs="Arial"/>
        </w:rPr>
        <w:t>functionality will be available during normal working</w:t>
      </w:r>
      <w:r>
        <w:rPr>
          <w:rFonts w:ascii="Arial" w:eastAsia="Times New Roman" w:hAnsi="Arial" w:cs="Arial"/>
        </w:rPr>
        <w:t xml:space="preserve"> </w:t>
      </w:r>
      <w:r w:rsidR="00AF1EBB" w:rsidRPr="00AF1EBB">
        <w:rPr>
          <w:rFonts w:ascii="Arial" w:eastAsia="Times New Roman" w:hAnsi="Arial" w:cs="Arial"/>
        </w:rPr>
        <w:t xml:space="preserve">hours. </w:t>
      </w:r>
    </w:p>
    <w:p w14:paraId="077DFD68" w14:textId="77777777" w:rsidR="004D20D2" w:rsidRDefault="00AF1EBB" w:rsidP="004D20D2">
      <w:pPr>
        <w:shd w:val="clear" w:color="auto" w:fill="FAF9F8"/>
        <w:spacing w:after="120" w:line="240" w:lineRule="auto"/>
        <w:ind w:left="720"/>
        <w:rPr>
          <w:rFonts w:ascii="Arial" w:eastAsia="Times New Roman" w:hAnsi="Arial" w:cs="Arial"/>
        </w:rPr>
      </w:pPr>
      <w:r w:rsidRPr="00AF1EBB">
        <w:rPr>
          <w:rFonts w:ascii="Arial" w:eastAsia="Times New Roman" w:hAnsi="Arial" w:cs="Arial"/>
        </w:rPr>
        <w:t>Contractor shall</w:t>
      </w:r>
      <w:r w:rsidR="007A5402">
        <w:rPr>
          <w:rFonts w:ascii="Arial" w:eastAsia="Times New Roman" w:hAnsi="Arial" w:cs="Arial"/>
        </w:rPr>
        <w:t xml:space="preserve"> </w:t>
      </w:r>
      <w:r w:rsidRPr="00AF1EBB">
        <w:rPr>
          <w:rFonts w:ascii="Arial" w:eastAsia="Times New Roman" w:hAnsi="Arial" w:cs="Arial"/>
        </w:rPr>
        <w:t>respond to hardware and software problems that prevent or limit</w:t>
      </w:r>
      <w:r w:rsidR="004D20D2">
        <w:rPr>
          <w:rFonts w:ascii="Arial" w:eastAsia="Times New Roman" w:hAnsi="Arial" w:cs="Arial"/>
        </w:rPr>
        <w:t xml:space="preserve"> </w:t>
      </w:r>
      <w:r w:rsidRPr="00AF1EBB">
        <w:rPr>
          <w:rFonts w:ascii="Arial" w:eastAsia="Times New Roman" w:hAnsi="Arial" w:cs="Arial"/>
        </w:rPr>
        <w:t>the State's</w:t>
      </w:r>
      <w:r w:rsidR="004D20D2">
        <w:rPr>
          <w:rFonts w:ascii="Arial" w:eastAsia="Times New Roman" w:hAnsi="Arial" w:cs="Arial"/>
        </w:rPr>
        <w:t xml:space="preserve"> </w:t>
      </w:r>
      <w:r w:rsidRPr="00AF1EBB">
        <w:rPr>
          <w:rFonts w:ascii="Arial" w:eastAsia="Times New Roman" w:hAnsi="Arial" w:cs="Arial"/>
        </w:rPr>
        <w:t>ability to perform its work in a timely manner. Contractor shall insure that such</w:t>
      </w:r>
      <w:r w:rsidR="004D20D2">
        <w:rPr>
          <w:rFonts w:ascii="Arial" w:eastAsia="Times New Roman" w:hAnsi="Arial" w:cs="Arial"/>
        </w:rPr>
        <w:t xml:space="preserve"> </w:t>
      </w:r>
      <w:r w:rsidRPr="00AF1EBB">
        <w:rPr>
          <w:rFonts w:ascii="Arial" w:eastAsia="Times New Roman" w:hAnsi="Arial" w:cs="Arial"/>
        </w:rPr>
        <w:t>problems are addressed and resolved in the shortest timeframe possible.</w:t>
      </w:r>
      <w:r w:rsidR="004D20D2">
        <w:rPr>
          <w:rFonts w:ascii="Arial" w:eastAsia="Times New Roman" w:hAnsi="Arial" w:cs="Arial"/>
        </w:rPr>
        <w:t xml:space="preserve"> </w:t>
      </w:r>
      <w:r w:rsidRPr="00AF1EBB">
        <w:rPr>
          <w:rFonts w:ascii="Arial" w:eastAsia="Times New Roman" w:hAnsi="Arial" w:cs="Arial"/>
        </w:rPr>
        <w:t xml:space="preserve">Response times to </w:t>
      </w:r>
      <w:r w:rsidR="004D20D2">
        <w:rPr>
          <w:rFonts w:ascii="Arial" w:eastAsia="Times New Roman" w:hAnsi="Arial" w:cs="Arial"/>
        </w:rPr>
        <w:t>S</w:t>
      </w:r>
      <w:r w:rsidRPr="00AF1EBB">
        <w:rPr>
          <w:rFonts w:ascii="Arial" w:eastAsia="Times New Roman" w:hAnsi="Arial" w:cs="Arial"/>
        </w:rPr>
        <w:t xml:space="preserve">ervice </w:t>
      </w:r>
      <w:r w:rsidR="004D20D2">
        <w:rPr>
          <w:rFonts w:ascii="Arial" w:eastAsia="Times New Roman" w:hAnsi="Arial" w:cs="Arial"/>
        </w:rPr>
        <w:t>R</w:t>
      </w:r>
      <w:r w:rsidRPr="00AF1EBB">
        <w:rPr>
          <w:rFonts w:ascii="Arial" w:eastAsia="Times New Roman" w:hAnsi="Arial" w:cs="Arial"/>
        </w:rPr>
        <w:t>equests are measured from receipt of the</w:t>
      </w:r>
      <w:r w:rsidR="004D20D2">
        <w:rPr>
          <w:rFonts w:ascii="Arial" w:eastAsia="Times New Roman" w:hAnsi="Arial" w:cs="Arial"/>
        </w:rPr>
        <w:t xml:space="preserve"> S</w:t>
      </w:r>
      <w:r w:rsidRPr="00AF1EBB">
        <w:rPr>
          <w:rFonts w:ascii="Arial" w:eastAsia="Times New Roman" w:hAnsi="Arial" w:cs="Arial"/>
        </w:rPr>
        <w:t xml:space="preserve">ervice </w:t>
      </w:r>
      <w:r w:rsidR="004D20D2">
        <w:rPr>
          <w:rFonts w:ascii="Arial" w:eastAsia="Times New Roman" w:hAnsi="Arial" w:cs="Arial"/>
        </w:rPr>
        <w:t>R</w:t>
      </w:r>
      <w:r w:rsidRPr="00AF1EBB">
        <w:rPr>
          <w:rFonts w:ascii="Arial" w:eastAsia="Times New Roman" w:hAnsi="Arial" w:cs="Arial"/>
        </w:rPr>
        <w:t>equest</w:t>
      </w:r>
      <w:r w:rsidR="004D20D2">
        <w:rPr>
          <w:rFonts w:ascii="Arial" w:eastAsia="Times New Roman" w:hAnsi="Arial" w:cs="Arial"/>
        </w:rPr>
        <w:t xml:space="preserve"> </w:t>
      </w:r>
      <w:r w:rsidRPr="00AF1EBB">
        <w:rPr>
          <w:rFonts w:ascii="Arial" w:eastAsia="Times New Roman" w:hAnsi="Arial" w:cs="Arial"/>
        </w:rPr>
        <w:t xml:space="preserve">to acknowledgement and assignment of a </w:t>
      </w:r>
      <w:r w:rsidR="004D20D2">
        <w:rPr>
          <w:rFonts w:ascii="Arial" w:eastAsia="Times New Roman" w:hAnsi="Arial" w:cs="Arial"/>
        </w:rPr>
        <w:t>S</w:t>
      </w:r>
      <w:r w:rsidRPr="00AF1EBB">
        <w:rPr>
          <w:rFonts w:ascii="Arial" w:eastAsia="Times New Roman" w:hAnsi="Arial" w:cs="Arial"/>
        </w:rPr>
        <w:t xml:space="preserve">ervice </w:t>
      </w:r>
      <w:r w:rsidR="004D20D2">
        <w:rPr>
          <w:rFonts w:ascii="Arial" w:eastAsia="Times New Roman" w:hAnsi="Arial" w:cs="Arial"/>
        </w:rPr>
        <w:t>R</w:t>
      </w:r>
      <w:r w:rsidRPr="00AF1EBB">
        <w:rPr>
          <w:rFonts w:ascii="Arial" w:eastAsia="Times New Roman" w:hAnsi="Arial" w:cs="Arial"/>
        </w:rPr>
        <w:t>equest</w:t>
      </w:r>
      <w:r w:rsidR="004D20D2">
        <w:rPr>
          <w:rFonts w:ascii="Arial" w:eastAsia="Times New Roman" w:hAnsi="Arial" w:cs="Arial"/>
        </w:rPr>
        <w:t xml:space="preserve"> </w:t>
      </w:r>
      <w:r w:rsidRPr="00AF1EBB">
        <w:rPr>
          <w:rFonts w:ascii="Arial" w:eastAsia="Times New Roman" w:hAnsi="Arial" w:cs="Arial"/>
        </w:rPr>
        <w:t>to the appropriate Contractor</w:t>
      </w:r>
      <w:r w:rsidR="004D20D2">
        <w:rPr>
          <w:rFonts w:ascii="Arial" w:eastAsia="Times New Roman" w:hAnsi="Arial" w:cs="Arial"/>
        </w:rPr>
        <w:t xml:space="preserve"> </w:t>
      </w:r>
      <w:r w:rsidRPr="00AF1EBB">
        <w:rPr>
          <w:rFonts w:ascii="Arial" w:eastAsia="Times New Roman" w:hAnsi="Arial" w:cs="Arial"/>
        </w:rPr>
        <w:t>resources for remediation of the request. All</w:t>
      </w:r>
      <w:r w:rsidR="004D20D2">
        <w:rPr>
          <w:rFonts w:ascii="Arial" w:eastAsia="Times New Roman" w:hAnsi="Arial" w:cs="Arial"/>
        </w:rPr>
        <w:t xml:space="preserve"> </w:t>
      </w:r>
      <w:r w:rsidRPr="00AF1EBB">
        <w:rPr>
          <w:rFonts w:ascii="Arial" w:eastAsia="Times New Roman" w:hAnsi="Arial" w:cs="Arial"/>
        </w:rPr>
        <w:t>Service Requests are unique and depending</w:t>
      </w:r>
      <w:r w:rsidR="004D20D2">
        <w:rPr>
          <w:rFonts w:ascii="Arial" w:eastAsia="Times New Roman" w:hAnsi="Arial" w:cs="Arial"/>
        </w:rPr>
        <w:t xml:space="preserve"> </w:t>
      </w:r>
      <w:r w:rsidRPr="00AF1EBB">
        <w:rPr>
          <w:rFonts w:ascii="Arial" w:eastAsia="Times New Roman" w:hAnsi="Arial" w:cs="Arial"/>
        </w:rPr>
        <w:t>on severity and complexity will require differing resources and time to resolve. As such</w:t>
      </w:r>
      <w:r w:rsidR="004D20D2">
        <w:rPr>
          <w:rFonts w:ascii="Arial" w:eastAsia="Times New Roman" w:hAnsi="Arial" w:cs="Arial"/>
        </w:rPr>
        <w:t xml:space="preserve">, </w:t>
      </w:r>
      <w:r w:rsidRPr="00AF1EBB">
        <w:rPr>
          <w:rFonts w:ascii="Arial" w:eastAsia="Times New Roman" w:hAnsi="Arial" w:cs="Arial"/>
        </w:rPr>
        <w:t>this table does not</w:t>
      </w:r>
      <w:r w:rsidR="004D20D2">
        <w:rPr>
          <w:rFonts w:ascii="Arial" w:eastAsia="Times New Roman" w:hAnsi="Arial" w:cs="Arial"/>
        </w:rPr>
        <w:t xml:space="preserve"> </w:t>
      </w:r>
      <w:r w:rsidRPr="00AF1EBB">
        <w:rPr>
          <w:rFonts w:ascii="Arial" w:eastAsia="Times New Roman" w:hAnsi="Arial" w:cs="Arial"/>
        </w:rPr>
        <w:t>indicate the duration or resource hours necessary to address a Service</w:t>
      </w:r>
      <w:r w:rsidR="004D20D2">
        <w:rPr>
          <w:rFonts w:ascii="Arial" w:eastAsia="Times New Roman" w:hAnsi="Arial" w:cs="Arial"/>
        </w:rPr>
        <w:t xml:space="preserve"> </w:t>
      </w:r>
      <w:r w:rsidRPr="00AF1EBB">
        <w:rPr>
          <w:rFonts w:ascii="Arial" w:eastAsia="Times New Roman" w:hAnsi="Arial" w:cs="Arial"/>
        </w:rPr>
        <w:t xml:space="preserve">Request to its resolution. </w:t>
      </w:r>
    </w:p>
    <w:p w14:paraId="379657A2" w14:textId="69673669" w:rsidR="004D20D2" w:rsidRDefault="00AF1EBB" w:rsidP="004D20D2">
      <w:pPr>
        <w:shd w:val="clear" w:color="auto" w:fill="FAF9F8"/>
        <w:spacing w:after="120" w:line="240" w:lineRule="auto"/>
        <w:ind w:left="720"/>
        <w:rPr>
          <w:rFonts w:ascii="Arial" w:eastAsia="Times New Roman" w:hAnsi="Arial" w:cs="Arial"/>
        </w:rPr>
      </w:pPr>
      <w:r w:rsidRPr="00AF1EBB">
        <w:rPr>
          <w:rFonts w:ascii="Arial" w:eastAsia="Times New Roman" w:hAnsi="Arial" w:cs="Arial"/>
        </w:rPr>
        <w:t>The following table outlines the service levels of the</w:t>
      </w:r>
      <w:r w:rsidR="004D20D2">
        <w:rPr>
          <w:rFonts w:ascii="Arial" w:eastAsia="Times New Roman" w:hAnsi="Arial" w:cs="Arial"/>
        </w:rPr>
        <w:t xml:space="preserve"> </w:t>
      </w:r>
      <w:r w:rsidRPr="00AF1EBB">
        <w:rPr>
          <w:rFonts w:ascii="Arial" w:eastAsia="Times New Roman" w:hAnsi="Arial" w:cs="Arial"/>
        </w:rPr>
        <w:t>various</w:t>
      </w:r>
      <w:r w:rsidR="004D20D2">
        <w:rPr>
          <w:rFonts w:ascii="Arial" w:eastAsia="Times New Roman" w:hAnsi="Arial" w:cs="Arial"/>
        </w:rPr>
        <w:t xml:space="preserve"> </w:t>
      </w:r>
      <w:r w:rsidRPr="00AF1EBB">
        <w:rPr>
          <w:rFonts w:ascii="Arial" w:eastAsia="Times New Roman" w:hAnsi="Arial" w:cs="Arial"/>
        </w:rPr>
        <w:t>services provided by State based on the severity of the Service</w:t>
      </w:r>
      <w:r w:rsidR="004D20D2">
        <w:rPr>
          <w:rFonts w:ascii="Arial" w:eastAsia="Times New Roman" w:hAnsi="Arial" w:cs="Arial"/>
        </w:rPr>
        <w:t xml:space="preserve"> </w:t>
      </w:r>
      <w:r w:rsidRPr="00AF1EBB">
        <w:rPr>
          <w:rFonts w:ascii="Arial" w:eastAsia="Times New Roman" w:hAnsi="Arial" w:cs="Arial"/>
        </w:rPr>
        <w:t xml:space="preserve">Request received. </w:t>
      </w:r>
      <w:r w:rsidR="004D20D2">
        <w:rPr>
          <w:rFonts w:ascii="Arial" w:eastAsia="Times New Roman" w:hAnsi="Arial" w:cs="Arial"/>
        </w:rPr>
        <w:t xml:space="preserve">The </w:t>
      </w:r>
      <w:r w:rsidRPr="00AF1EBB">
        <w:rPr>
          <w:rFonts w:ascii="Arial" w:eastAsia="Times New Roman" w:hAnsi="Arial" w:cs="Arial"/>
        </w:rPr>
        <w:t>State</w:t>
      </w:r>
      <w:r w:rsidR="004D20D2">
        <w:rPr>
          <w:rFonts w:ascii="Arial" w:eastAsia="Times New Roman" w:hAnsi="Arial" w:cs="Arial"/>
        </w:rPr>
        <w:t xml:space="preserve"> </w:t>
      </w:r>
      <w:r w:rsidRPr="00AF1EBB">
        <w:rPr>
          <w:rFonts w:ascii="Arial" w:eastAsia="Times New Roman" w:hAnsi="Arial" w:cs="Arial"/>
        </w:rPr>
        <w:t>is responsible for categorizing Service Requests</w:t>
      </w:r>
      <w:r w:rsidR="004D20D2">
        <w:rPr>
          <w:rFonts w:ascii="Arial" w:eastAsia="Times New Roman" w:hAnsi="Arial" w:cs="Arial"/>
        </w:rPr>
        <w:t xml:space="preserve"> </w:t>
      </w:r>
      <w:r w:rsidRPr="00AF1EBB">
        <w:rPr>
          <w:rFonts w:ascii="Arial" w:eastAsia="Times New Roman" w:hAnsi="Arial" w:cs="Arial"/>
        </w:rPr>
        <w:t xml:space="preserve">according to severity prior to submission to Contractor. Severity assigned to a Service Request will dictate the response times to the Service Request. </w:t>
      </w:r>
      <w:r w:rsidR="004D20D2">
        <w:rPr>
          <w:rFonts w:ascii="Arial" w:eastAsia="Times New Roman" w:hAnsi="Arial" w:cs="Arial"/>
        </w:rPr>
        <w:t>The</w:t>
      </w:r>
      <w:r w:rsidRPr="00AF1EBB">
        <w:rPr>
          <w:rFonts w:ascii="Arial" w:eastAsia="Times New Roman" w:hAnsi="Arial" w:cs="Arial"/>
        </w:rPr>
        <w:t xml:space="preserve"> Contractor will provide service desk application support as the single point of contact. Application support incidents escalated by named callers from HDOA will be managed in alignment with best practices and Infor’s incident management process. Contractor will work with</w:t>
      </w:r>
      <w:r w:rsidR="004D20D2">
        <w:rPr>
          <w:rFonts w:ascii="Arial" w:eastAsia="Times New Roman" w:hAnsi="Arial" w:cs="Arial"/>
        </w:rPr>
        <w:t xml:space="preserve"> the State</w:t>
      </w:r>
      <w:r w:rsidRPr="00AF1EBB">
        <w:rPr>
          <w:rFonts w:ascii="Arial" w:eastAsia="Times New Roman" w:hAnsi="Arial" w:cs="Arial"/>
        </w:rPr>
        <w:t xml:space="preserve"> to track incidents through its lifecycle, and when needed</w:t>
      </w:r>
      <w:r w:rsidR="004D20D2">
        <w:rPr>
          <w:rFonts w:ascii="Arial" w:eastAsia="Times New Roman" w:hAnsi="Arial" w:cs="Arial"/>
        </w:rPr>
        <w:t>,</w:t>
      </w:r>
      <w:r w:rsidRPr="00AF1EBB">
        <w:rPr>
          <w:rFonts w:ascii="Arial" w:eastAsia="Times New Roman" w:hAnsi="Arial" w:cs="Arial"/>
        </w:rPr>
        <w:t xml:space="preserve"> escalate incidents to Infor or other application support.</w:t>
      </w:r>
      <w:r w:rsidR="004D20D2">
        <w:rPr>
          <w:rFonts w:ascii="Arial" w:eastAsia="Times New Roman" w:hAnsi="Arial" w:cs="Arial"/>
        </w:rPr>
        <w:t xml:space="preserve"> </w:t>
      </w:r>
      <w:r w:rsidRPr="00AF1EBB">
        <w:rPr>
          <w:rFonts w:ascii="Arial" w:eastAsia="Times New Roman" w:hAnsi="Arial" w:cs="Arial"/>
        </w:rPr>
        <w:t>Response times to requests will be as follows:</w:t>
      </w:r>
    </w:p>
    <w:p w14:paraId="47F41718" w14:textId="77777777" w:rsidR="00840383" w:rsidRDefault="00840383" w:rsidP="004D20D2">
      <w:pPr>
        <w:shd w:val="clear" w:color="auto" w:fill="FAF9F8"/>
        <w:spacing w:after="120" w:line="240" w:lineRule="auto"/>
        <w:ind w:left="720"/>
        <w:rPr>
          <w:rFonts w:ascii="Arial" w:eastAsia="Times New Roman" w:hAnsi="Arial" w:cs="Arial"/>
        </w:rPr>
      </w:pPr>
    </w:p>
    <w:tbl>
      <w:tblPr>
        <w:tblStyle w:val="TableGrid"/>
        <w:tblW w:w="0" w:type="auto"/>
        <w:tblInd w:w="720" w:type="dxa"/>
        <w:tblLook w:val="04A0" w:firstRow="1" w:lastRow="0" w:firstColumn="1" w:lastColumn="0" w:noHBand="0" w:noVBand="1"/>
      </w:tblPr>
      <w:tblGrid>
        <w:gridCol w:w="1075"/>
        <w:gridCol w:w="3960"/>
        <w:gridCol w:w="1437"/>
        <w:gridCol w:w="2158"/>
      </w:tblGrid>
      <w:tr w:rsidR="00BB52A7" w14:paraId="4E077784" w14:textId="77777777" w:rsidTr="00BB52A7">
        <w:tc>
          <w:tcPr>
            <w:tcW w:w="1075" w:type="dxa"/>
          </w:tcPr>
          <w:p w14:paraId="13A8F453" w14:textId="5BB00917" w:rsidR="00BB52A7" w:rsidRPr="00BB52A7" w:rsidRDefault="00BB52A7" w:rsidP="00BB52A7">
            <w:pPr>
              <w:spacing w:after="120"/>
              <w:jc w:val="center"/>
              <w:rPr>
                <w:rFonts w:ascii="Arial" w:eastAsia="Times New Roman" w:hAnsi="Arial" w:cs="Arial"/>
                <w:b/>
                <w:bCs/>
              </w:rPr>
            </w:pPr>
            <w:r>
              <w:rPr>
                <w:rFonts w:ascii="Arial" w:eastAsia="Times New Roman" w:hAnsi="Arial" w:cs="Arial"/>
                <w:b/>
                <w:bCs/>
              </w:rPr>
              <w:t>Severity</w:t>
            </w:r>
          </w:p>
        </w:tc>
        <w:tc>
          <w:tcPr>
            <w:tcW w:w="3960" w:type="dxa"/>
          </w:tcPr>
          <w:p w14:paraId="53B1C6CE" w14:textId="640E5085" w:rsidR="00BB52A7" w:rsidRPr="00BB52A7" w:rsidRDefault="00BB52A7" w:rsidP="00BB52A7">
            <w:pPr>
              <w:spacing w:after="120"/>
              <w:jc w:val="center"/>
              <w:rPr>
                <w:rFonts w:ascii="Arial" w:eastAsia="Times New Roman" w:hAnsi="Arial" w:cs="Arial"/>
                <w:b/>
                <w:bCs/>
              </w:rPr>
            </w:pPr>
            <w:r>
              <w:rPr>
                <w:rFonts w:ascii="Arial" w:eastAsia="Times New Roman" w:hAnsi="Arial" w:cs="Arial"/>
                <w:b/>
                <w:bCs/>
              </w:rPr>
              <w:t>Severity Definition</w:t>
            </w:r>
          </w:p>
        </w:tc>
        <w:tc>
          <w:tcPr>
            <w:tcW w:w="1437" w:type="dxa"/>
          </w:tcPr>
          <w:p w14:paraId="66249E95" w14:textId="318B1CE4" w:rsidR="00BB52A7" w:rsidRPr="00BB52A7" w:rsidRDefault="00BB52A7" w:rsidP="00BB52A7">
            <w:pPr>
              <w:spacing w:after="120"/>
              <w:jc w:val="center"/>
              <w:rPr>
                <w:rFonts w:ascii="Arial" w:eastAsia="Times New Roman" w:hAnsi="Arial" w:cs="Arial"/>
                <w:b/>
                <w:bCs/>
              </w:rPr>
            </w:pPr>
            <w:r>
              <w:rPr>
                <w:rFonts w:ascii="Arial" w:eastAsia="Times New Roman" w:hAnsi="Arial" w:cs="Arial"/>
                <w:b/>
                <w:bCs/>
              </w:rPr>
              <w:t>Time to Respond to Request</w:t>
            </w:r>
          </w:p>
        </w:tc>
        <w:tc>
          <w:tcPr>
            <w:tcW w:w="2158" w:type="dxa"/>
          </w:tcPr>
          <w:p w14:paraId="25E49A7D" w14:textId="3CD13D53" w:rsidR="00BB52A7" w:rsidRPr="00BB52A7" w:rsidRDefault="00BB52A7" w:rsidP="00BB52A7">
            <w:pPr>
              <w:spacing w:after="120"/>
              <w:jc w:val="center"/>
              <w:rPr>
                <w:rFonts w:ascii="Arial" w:eastAsia="Times New Roman" w:hAnsi="Arial" w:cs="Arial"/>
                <w:b/>
                <w:bCs/>
              </w:rPr>
            </w:pPr>
            <w:r>
              <w:rPr>
                <w:rFonts w:ascii="Arial" w:eastAsia="Times New Roman" w:hAnsi="Arial" w:cs="Arial"/>
                <w:b/>
                <w:bCs/>
              </w:rPr>
              <w:t>Coverage</w:t>
            </w:r>
          </w:p>
        </w:tc>
      </w:tr>
      <w:tr w:rsidR="00BB52A7" w14:paraId="6B4448E7" w14:textId="77777777" w:rsidTr="00BB52A7">
        <w:tc>
          <w:tcPr>
            <w:tcW w:w="1075" w:type="dxa"/>
          </w:tcPr>
          <w:p w14:paraId="0F80CF15" w14:textId="6E1213E8" w:rsidR="00BB52A7" w:rsidRDefault="00BB52A7" w:rsidP="00BB52A7">
            <w:pPr>
              <w:spacing w:after="120"/>
              <w:jc w:val="center"/>
              <w:rPr>
                <w:rFonts w:ascii="Arial" w:eastAsia="Times New Roman" w:hAnsi="Arial" w:cs="Arial"/>
              </w:rPr>
            </w:pPr>
            <w:r>
              <w:rPr>
                <w:rFonts w:ascii="Arial" w:eastAsia="Times New Roman" w:hAnsi="Arial" w:cs="Arial"/>
              </w:rPr>
              <w:t>1</w:t>
            </w:r>
          </w:p>
        </w:tc>
        <w:tc>
          <w:tcPr>
            <w:tcW w:w="3960" w:type="dxa"/>
          </w:tcPr>
          <w:p w14:paraId="5B952115" w14:textId="7A93201A" w:rsidR="00BB52A7" w:rsidRDefault="00BB52A7" w:rsidP="004D20D2">
            <w:pPr>
              <w:spacing w:after="120"/>
              <w:rPr>
                <w:rFonts w:ascii="Arial" w:eastAsia="Times New Roman" w:hAnsi="Arial" w:cs="Arial"/>
              </w:rPr>
            </w:pPr>
            <w:r>
              <w:rPr>
                <w:rFonts w:ascii="Arial" w:eastAsia="Times New Roman" w:hAnsi="Arial" w:cs="Arial"/>
              </w:rPr>
              <w:t xml:space="preserve">Critical business impact or system down: Business critical functionality is inoperable or critical interface has failed. Applies to production environment and indicates an inability to access services resulting in a critical impact on operations. This condition requires an immediate solution. </w:t>
            </w:r>
          </w:p>
        </w:tc>
        <w:tc>
          <w:tcPr>
            <w:tcW w:w="1437" w:type="dxa"/>
          </w:tcPr>
          <w:p w14:paraId="03231546" w14:textId="3970EA70" w:rsidR="00BB52A7" w:rsidRDefault="00BB52A7" w:rsidP="004D20D2">
            <w:pPr>
              <w:spacing w:after="120"/>
              <w:rPr>
                <w:rFonts w:ascii="Arial" w:eastAsia="Times New Roman" w:hAnsi="Arial" w:cs="Arial"/>
              </w:rPr>
            </w:pPr>
            <w:r>
              <w:rPr>
                <w:rFonts w:ascii="Arial" w:eastAsia="Times New Roman" w:hAnsi="Arial" w:cs="Arial"/>
              </w:rPr>
              <w:t>Within 1 hour</w:t>
            </w:r>
          </w:p>
        </w:tc>
        <w:tc>
          <w:tcPr>
            <w:tcW w:w="2158" w:type="dxa"/>
          </w:tcPr>
          <w:p w14:paraId="73F3CE75" w14:textId="6C97E188" w:rsidR="00BB52A7" w:rsidRDefault="00BB52A7" w:rsidP="004D20D2">
            <w:pPr>
              <w:spacing w:after="120"/>
              <w:rPr>
                <w:rFonts w:ascii="Arial" w:eastAsia="Times New Roman" w:hAnsi="Arial" w:cs="Arial"/>
              </w:rPr>
            </w:pPr>
            <w:r>
              <w:rPr>
                <w:rFonts w:ascii="Arial" w:eastAsia="Times New Roman" w:hAnsi="Arial" w:cs="Arial"/>
              </w:rPr>
              <w:t>7:45am – 4:30pm, Monday through Friday. Cont</w:t>
            </w:r>
            <w:r w:rsidR="003020ED">
              <w:rPr>
                <w:rFonts w:ascii="Arial" w:eastAsia="Times New Roman" w:hAnsi="Arial" w:cs="Arial"/>
              </w:rPr>
              <w:t>ractor</w:t>
            </w:r>
            <w:r>
              <w:rPr>
                <w:rFonts w:ascii="Arial" w:eastAsia="Times New Roman" w:hAnsi="Arial" w:cs="Arial"/>
              </w:rPr>
              <w:t xml:space="preserve"> will work continuously to resolve or implement acceptable workaround </w:t>
            </w:r>
          </w:p>
        </w:tc>
      </w:tr>
      <w:tr w:rsidR="00BB52A7" w14:paraId="65CBEEA6" w14:textId="77777777" w:rsidTr="00BB52A7">
        <w:tc>
          <w:tcPr>
            <w:tcW w:w="1075" w:type="dxa"/>
          </w:tcPr>
          <w:p w14:paraId="35ADB423" w14:textId="46928C17" w:rsidR="00BB52A7" w:rsidRDefault="00BB52A7" w:rsidP="00BB52A7">
            <w:pPr>
              <w:spacing w:after="120"/>
              <w:jc w:val="center"/>
              <w:rPr>
                <w:rFonts w:ascii="Arial" w:eastAsia="Times New Roman" w:hAnsi="Arial" w:cs="Arial"/>
              </w:rPr>
            </w:pPr>
            <w:r>
              <w:rPr>
                <w:rFonts w:ascii="Arial" w:eastAsia="Times New Roman" w:hAnsi="Arial" w:cs="Arial"/>
              </w:rPr>
              <w:lastRenderedPageBreak/>
              <w:t>2</w:t>
            </w:r>
          </w:p>
        </w:tc>
        <w:tc>
          <w:tcPr>
            <w:tcW w:w="3960" w:type="dxa"/>
          </w:tcPr>
          <w:p w14:paraId="63E4840B" w14:textId="21DC63E8" w:rsidR="00BB52A7" w:rsidRDefault="00BB52A7" w:rsidP="004D20D2">
            <w:pPr>
              <w:spacing w:after="120"/>
              <w:rPr>
                <w:rFonts w:ascii="Arial" w:eastAsia="Times New Roman" w:hAnsi="Arial" w:cs="Arial"/>
              </w:rPr>
            </w:pPr>
            <w:r>
              <w:rPr>
                <w:rFonts w:ascii="Arial" w:eastAsia="Times New Roman" w:hAnsi="Arial" w:cs="Arial"/>
              </w:rPr>
              <w:t>Significant business impact: service business feature or function of the service is severely restricted in its use causing significant delay in processing.</w:t>
            </w:r>
          </w:p>
        </w:tc>
        <w:tc>
          <w:tcPr>
            <w:tcW w:w="1437" w:type="dxa"/>
          </w:tcPr>
          <w:p w14:paraId="50AA9853" w14:textId="330B7C59" w:rsidR="00BB52A7" w:rsidRDefault="00BB52A7" w:rsidP="004D20D2">
            <w:pPr>
              <w:spacing w:after="120"/>
              <w:rPr>
                <w:rFonts w:ascii="Arial" w:eastAsia="Times New Roman" w:hAnsi="Arial" w:cs="Arial"/>
              </w:rPr>
            </w:pPr>
            <w:r>
              <w:rPr>
                <w:rFonts w:ascii="Arial" w:eastAsia="Times New Roman" w:hAnsi="Arial" w:cs="Arial"/>
              </w:rPr>
              <w:t>Within 2 hours</w:t>
            </w:r>
          </w:p>
        </w:tc>
        <w:tc>
          <w:tcPr>
            <w:tcW w:w="2158" w:type="dxa"/>
          </w:tcPr>
          <w:p w14:paraId="3BA28B6F" w14:textId="2ABA1971" w:rsidR="00BB52A7" w:rsidRDefault="00BB52A7" w:rsidP="004D20D2">
            <w:pPr>
              <w:spacing w:after="120"/>
              <w:rPr>
                <w:rFonts w:ascii="Arial" w:eastAsia="Times New Roman" w:hAnsi="Arial" w:cs="Arial"/>
              </w:rPr>
            </w:pPr>
            <w:r>
              <w:rPr>
                <w:rFonts w:ascii="Arial" w:eastAsia="Times New Roman" w:hAnsi="Arial" w:cs="Arial"/>
              </w:rPr>
              <w:t>7:45am – 4:30pm, Monday through Friday. Cont</w:t>
            </w:r>
            <w:r w:rsidR="003020ED">
              <w:rPr>
                <w:rFonts w:ascii="Arial" w:eastAsia="Times New Roman" w:hAnsi="Arial" w:cs="Arial"/>
              </w:rPr>
              <w:t>ractor</w:t>
            </w:r>
            <w:r>
              <w:rPr>
                <w:rFonts w:ascii="Arial" w:eastAsia="Times New Roman" w:hAnsi="Arial" w:cs="Arial"/>
              </w:rPr>
              <w:t xml:space="preserve"> will work to resolve or implement acceptable workaround</w:t>
            </w:r>
          </w:p>
        </w:tc>
      </w:tr>
      <w:tr w:rsidR="00BB52A7" w14:paraId="0D7CAD84" w14:textId="77777777" w:rsidTr="00BB52A7">
        <w:tc>
          <w:tcPr>
            <w:tcW w:w="1075" w:type="dxa"/>
          </w:tcPr>
          <w:p w14:paraId="5B8F4187" w14:textId="7F151BE7" w:rsidR="00BB52A7" w:rsidRDefault="00BB52A7" w:rsidP="00BB52A7">
            <w:pPr>
              <w:spacing w:after="120"/>
              <w:jc w:val="center"/>
              <w:rPr>
                <w:rFonts w:ascii="Arial" w:eastAsia="Times New Roman" w:hAnsi="Arial" w:cs="Arial"/>
              </w:rPr>
            </w:pPr>
            <w:r>
              <w:rPr>
                <w:rFonts w:ascii="Arial" w:eastAsia="Times New Roman" w:hAnsi="Arial" w:cs="Arial"/>
              </w:rPr>
              <w:t>3</w:t>
            </w:r>
          </w:p>
        </w:tc>
        <w:tc>
          <w:tcPr>
            <w:tcW w:w="3960" w:type="dxa"/>
          </w:tcPr>
          <w:p w14:paraId="21D1AF1D" w14:textId="00A1A72F" w:rsidR="00BB52A7" w:rsidRDefault="00BB52A7" w:rsidP="004D20D2">
            <w:pPr>
              <w:spacing w:after="120"/>
              <w:rPr>
                <w:rFonts w:ascii="Arial" w:eastAsia="Times New Roman" w:hAnsi="Arial" w:cs="Arial"/>
              </w:rPr>
            </w:pPr>
            <w:r>
              <w:rPr>
                <w:rFonts w:ascii="Arial" w:eastAsia="Times New Roman" w:hAnsi="Arial" w:cs="Arial"/>
              </w:rPr>
              <w:t xml:space="preserve">Minor business impact: Indicates the service or functionality is usable but not as designed and it is not a critical impact on operations. </w:t>
            </w:r>
          </w:p>
        </w:tc>
        <w:tc>
          <w:tcPr>
            <w:tcW w:w="1437" w:type="dxa"/>
          </w:tcPr>
          <w:p w14:paraId="0437A190" w14:textId="034261D5" w:rsidR="00BB52A7" w:rsidRDefault="00BB52A7" w:rsidP="004D20D2">
            <w:pPr>
              <w:spacing w:after="120"/>
              <w:rPr>
                <w:rFonts w:ascii="Arial" w:eastAsia="Times New Roman" w:hAnsi="Arial" w:cs="Arial"/>
              </w:rPr>
            </w:pPr>
            <w:r>
              <w:rPr>
                <w:rFonts w:ascii="Arial" w:eastAsia="Times New Roman" w:hAnsi="Arial" w:cs="Arial"/>
              </w:rPr>
              <w:t>Within 24 hours</w:t>
            </w:r>
          </w:p>
        </w:tc>
        <w:tc>
          <w:tcPr>
            <w:tcW w:w="2158" w:type="dxa"/>
          </w:tcPr>
          <w:p w14:paraId="653DC35D" w14:textId="2D810481" w:rsidR="00BB52A7" w:rsidRDefault="00BB52A7" w:rsidP="004D20D2">
            <w:pPr>
              <w:spacing w:after="120"/>
              <w:rPr>
                <w:rFonts w:ascii="Arial" w:eastAsia="Times New Roman" w:hAnsi="Arial" w:cs="Arial"/>
              </w:rPr>
            </w:pPr>
            <w:r>
              <w:rPr>
                <w:rFonts w:ascii="Arial" w:eastAsia="Times New Roman" w:hAnsi="Arial" w:cs="Arial"/>
              </w:rPr>
              <w:t>7:45am – 4:30pm, Monday through Friday.</w:t>
            </w:r>
          </w:p>
        </w:tc>
      </w:tr>
    </w:tbl>
    <w:p w14:paraId="423C90A7" w14:textId="77777777" w:rsidR="00BB52A7" w:rsidRDefault="00BB52A7" w:rsidP="004D20D2">
      <w:pPr>
        <w:shd w:val="clear" w:color="auto" w:fill="FAF9F8"/>
        <w:spacing w:after="120" w:line="240" w:lineRule="auto"/>
        <w:ind w:left="720"/>
        <w:rPr>
          <w:rFonts w:ascii="Arial" w:eastAsia="Times New Roman" w:hAnsi="Arial" w:cs="Arial"/>
        </w:rPr>
      </w:pPr>
    </w:p>
    <w:p w14:paraId="2A69B46D" w14:textId="77777777" w:rsidR="00BB52A7" w:rsidRPr="00BB52A7" w:rsidRDefault="00AF1EBB" w:rsidP="00BB52A7">
      <w:pPr>
        <w:pStyle w:val="ListParagraph"/>
        <w:numPr>
          <w:ilvl w:val="0"/>
          <w:numId w:val="1"/>
        </w:numPr>
        <w:shd w:val="clear" w:color="auto" w:fill="FAF9F8"/>
        <w:spacing w:after="120" w:line="240" w:lineRule="auto"/>
        <w:ind w:left="720" w:hanging="360"/>
        <w:rPr>
          <w:rFonts w:ascii="Segoe UI" w:eastAsia="Times New Roman" w:hAnsi="Segoe UI" w:cs="Segoe UI"/>
        </w:rPr>
      </w:pPr>
      <w:r w:rsidRPr="00BB52A7">
        <w:rPr>
          <w:rFonts w:ascii="Arial" w:eastAsia="Times New Roman" w:hAnsi="Arial" w:cs="Arial"/>
        </w:rPr>
        <w:t xml:space="preserve">Special Conditions </w:t>
      </w:r>
    </w:p>
    <w:p w14:paraId="6B29D1A7" w14:textId="77777777" w:rsidR="00BB52A7" w:rsidRDefault="00BB52A7" w:rsidP="00BB52A7">
      <w:pPr>
        <w:pStyle w:val="ListParagraph"/>
        <w:shd w:val="clear" w:color="auto" w:fill="FAF9F8"/>
        <w:spacing w:after="120" w:line="240" w:lineRule="auto"/>
        <w:rPr>
          <w:rFonts w:ascii="Arial" w:eastAsia="Times New Roman" w:hAnsi="Arial" w:cs="Arial"/>
        </w:rPr>
      </w:pPr>
    </w:p>
    <w:p w14:paraId="78E40A06" w14:textId="77777777" w:rsidR="00840383" w:rsidRDefault="00AF1EBB" w:rsidP="00BB52A7">
      <w:pPr>
        <w:pStyle w:val="ListParagraph"/>
        <w:shd w:val="clear" w:color="auto" w:fill="FAF9F8"/>
        <w:spacing w:after="120" w:line="240" w:lineRule="auto"/>
        <w:rPr>
          <w:rFonts w:ascii="Arial" w:eastAsia="Times New Roman" w:hAnsi="Arial" w:cs="Arial"/>
        </w:rPr>
      </w:pPr>
      <w:r w:rsidRPr="00840383">
        <w:rPr>
          <w:rFonts w:ascii="Arial" w:eastAsia="Times New Roman" w:hAnsi="Arial" w:cs="Arial"/>
        </w:rPr>
        <w:t>Minimal Interruption</w:t>
      </w:r>
      <w:r w:rsidR="00840383">
        <w:rPr>
          <w:rFonts w:ascii="Arial" w:eastAsia="Times New Roman" w:hAnsi="Arial" w:cs="Arial"/>
        </w:rPr>
        <w:t>:</w:t>
      </w:r>
      <w:r w:rsidRPr="00BB52A7">
        <w:rPr>
          <w:rFonts w:ascii="Arial" w:eastAsia="Times New Roman" w:hAnsi="Arial" w:cs="Arial"/>
        </w:rPr>
        <w:t xml:space="preserve"> </w:t>
      </w:r>
    </w:p>
    <w:p w14:paraId="3A837751" w14:textId="77777777" w:rsidR="00840383" w:rsidRDefault="00840383" w:rsidP="00840383">
      <w:pPr>
        <w:pStyle w:val="ListParagraph"/>
        <w:shd w:val="clear" w:color="auto" w:fill="FAF9F8"/>
        <w:spacing w:after="120" w:line="240" w:lineRule="auto"/>
        <w:rPr>
          <w:rFonts w:ascii="Arial" w:eastAsia="Times New Roman" w:hAnsi="Arial" w:cs="Arial"/>
        </w:rPr>
      </w:pPr>
    </w:p>
    <w:p w14:paraId="32EC214A" w14:textId="735EBD01" w:rsidR="00840383" w:rsidRDefault="00AF1EBB" w:rsidP="00840383">
      <w:pPr>
        <w:pStyle w:val="ListParagraph"/>
        <w:shd w:val="clear" w:color="auto" w:fill="FAF9F8"/>
        <w:spacing w:after="120" w:line="240" w:lineRule="auto"/>
        <w:rPr>
          <w:rFonts w:ascii="Arial" w:eastAsia="Times New Roman" w:hAnsi="Arial" w:cs="Arial"/>
        </w:rPr>
      </w:pPr>
      <w:r w:rsidRPr="00BB52A7">
        <w:rPr>
          <w:rFonts w:ascii="Arial" w:eastAsia="Times New Roman" w:hAnsi="Arial" w:cs="Arial"/>
        </w:rPr>
        <w:t xml:space="preserve">All work performed shall minimally impact the operation and use of the </w:t>
      </w:r>
      <w:r w:rsidR="00840383">
        <w:rPr>
          <w:rFonts w:ascii="Arial" w:eastAsia="Times New Roman" w:hAnsi="Arial" w:cs="Arial"/>
        </w:rPr>
        <w:t>Registration, Enforcement</w:t>
      </w:r>
      <w:r w:rsidR="00F72BC3">
        <w:rPr>
          <w:rFonts w:ascii="Arial" w:eastAsia="Times New Roman" w:hAnsi="Arial" w:cs="Arial"/>
        </w:rPr>
        <w:t>,</w:t>
      </w:r>
      <w:r w:rsidR="00840383">
        <w:rPr>
          <w:rFonts w:ascii="Arial" w:eastAsia="Times New Roman" w:hAnsi="Arial" w:cs="Arial"/>
        </w:rPr>
        <w:t xml:space="preserve"> and Education systems</w:t>
      </w:r>
      <w:r w:rsidRPr="00BB52A7">
        <w:rPr>
          <w:rFonts w:ascii="Arial" w:eastAsia="Times New Roman" w:hAnsi="Arial" w:cs="Arial"/>
        </w:rPr>
        <w:t>. Any work that may create downtime must be approved by the Contract Administrator or designee before-hand and shall be planned to minimize effect on users.</w:t>
      </w:r>
    </w:p>
    <w:p w14:paraId="6F1565B0" w14:textId="77777777" w:rsidR="00840383" w:rsidRDefault="00840383" w:rsidP="00840383">
      <w:pPr>
        <w:pStyle w:val="ListParagraph"/>
        <w:shd w:val="clear" w:color="auto" w:fill="FAF9F8"/>
        <w:spacing w:after="120" w:line="240" w:lineRule="auto"/>
        <w:rPr>
          <w:rFonts w:ascii="Arial" w:eastAsia="Times New Roman" w:hAnsi="Arial" w:cs="Arial"/>
        </w:rPr>
      </w:pPr>
    </w:p>
    <w:p w14:paraId="0F99A67A" w14:textId="19BD0EC9" w:rsidR="00840383" w:rsidRDefault="00AF1EBB" w:rsidP="00840383">
      <w:pPr>
        <w:pStyle w:val="ListParagraph"/>
        <w:shd w:val="clear" w:color="auto" w:fill="FAF9F8"/>
        <w:spacing w:after="120" w:line="240" w:lineRule="auto"/>
        <w:rPr>
          <w:rFonts w:ascii="Arial" w:eastAsia="Times New Roman" w:hAnsi="Arial" w:cs="Arial"/>
        </w:rPr>
      </w:pPr>
      <w:r w:rsidRPr="00BB52A7">
        <w:rPr>
          <w:rFonts w:ascii="Arial" w:eastAsia="Times New Roman" w:hAnsi="Arial" w:cs="Arial"/>
        </w:rPr>
        <w:t>Term</w:t>
      </w:r>
      <w:r w:rsidR="00840383">
        <w:rPr>
          <w:rFonts w:ascii="Arial" w:eastAsia="Times New Roman" w:hAnsi="Arial" w:cs="Arial"/>
        </w:rPr>
        <w:t>s:</w:t>
      </w:r>
    </w:p>
    <w:p w14:paraId="1ACE2708" w14:textId="77777777" w:rsidR="00840383" w:rsidRDefault="00840383" w:rsidP="00840383">
      <w:pPr>
        <w:pStyle w:val="ListParagraph"/>
        <w:shd w:val="clear" w:color="auto" w:fill="FAF9F8"/>
        <w:spacing w:after="120" w:line="240" w:lineRule="auto"/>
        <w:rPr>
          <w:rFonts w:ascii="Arial" w:eastAsia="Times New Roman" w:hAnsi="Arial" w:cs="Arial"/>
        </w:rPr>
      </w:pPr>
    </w:p>
    <w:p w14:paraId="555F63F8" w14:textId="201E6DBE" w:rsidR="00840383" w:rsidRDefault="00840383" w:rsidP="00840383">
      <w:pPr>
        <w:pStyle w:val="ListParagraph"/>
        <w:shd w:val="clear" w:color="auto" w:fill="FAF9F8"/>
        <w:spacing w:after="120" w:line="240" w:lineRule="auto"/>
        <w:rPr>
          <w:rFonts w:ascii="Arial" w:eastAsia="Times New Roman" w:hAnsi="Arial" w:cs="Arial"/>
        </w:rPr>
      </w:pPr>
      <w:r>
        <w:rPr>
          <w:rFonts w:ascii="Arial" w:eastAsia="Times New Roman" w:hAnsi="Arial" w:cs="Arial"/>
        </w:rPr>
        <w:t xml:space="preserve">The project will be effective for twelve (12) months from the notice to proceed (NTP) date. </w:t>
      </w:r>
      <w:r w:rsidR="00AF1EBB" w:rsidRPr="00BB52A7">
        <w:rPr>
          <w:rFonts w:ascii="Arial" w:eastAsia="Times New Roman" w:hAnsi="Arial" w:cs="Arial"/>
        </w:rPr>
        <w:t xml:space="preserve">Unless terminated, and subject to funds, the contract may be extended for not more than </w:t>
      </w:r>
      <w:r>
        <w:rPr>
          <w:rFonts w:ascii="Arial" w:eastAsia="Times New Roman" w:hAnsi="Arial" w:cs="Arial"/>
        </w:rPr>
        <w:t>two</w:t>
      </w:r>
      <w:r w:rsidR="00AF1EBB" w:rsidRPr="00BB52A7">
        <w:rPr>
          <w:rFonts w:ascii="Arial" w:eastAsia="Times New Roman" w:hAnsi="Arial" w:cs="Arial"/>
        </w:rPr>
        <w:t xml:space="preserve"> (</w:t>
      </w:r>
      <w:r>
        <w:rPr>
          <w:rFonts w:ascii="Arial" w:eastAsia="Times New Roman" w:hAnsi="Arial" w:cs="Arial"/>
        </w:rPr>
        <w:t>2</w:t>
      </w:r>
      <w:r w:rsidR="00AF1EBB" w:rsidRPr="00BB52A7">
        <w:rPr>
          <w:rFonts w:ascii="Arial" w:eastAsia="Times New Roman" w:hAnsi="Arial" w:cs="Arial"/>
        </w:rPr>
        <w:t xml:space="preserve">) additional </w:t>
      </w:r>
      <w:r>
        <w:rPr>
          <w:rFonts w:ascii="Arial" w:eastAsia="Times New Roman" w:hAnsi="Arial" w:cs="Arial"/>
        </w:rPr>
        <w:t>12</w:t>
      </w:r>
      <w:r w:rsidR="00AF1EBB" w:rsidRPr="00BB52A7">
        <w:rPr>
          <w:rFonts w:ascii="Arial" w:eastAsia="Times New Roman" w:hAnsi="Arial" w:cs="Arial"/>
        </w:rPr>
        <w:t>-month period</w:t>
      </w:r>
      <w:r>
        <w:rPr>
          <w:rFonts w:ascii="Arial" w:eastAsia="Times New Roman" w:hAnsi="Arial" w:cs="Arial"/>
        </w:rPr>
        <w:t>s</w:t>
      </w:r>
      <w:r w:rsidR="00AF1EBB" w:rsidRPr="00BB52A7">
        <w:rPr>
          <w:rFonts w:ascii="Arial" w:eastAsia="Times New Roman" w:hAnsi="Arial" w:cs="Arial"/>
        </w:rPr>
        <w:t xml:space="preserve"> or portion</w:t>
      </w:r>
      <w:r>
        <w:rPr>
          <w:rFonts w:ascii="Arial" w:eastAsia="Times New Roman" w:hAnsi="Arial" w:cs="Arial"/>
        </w:rPr>
        <w:t>s</w:t>
      </w:r>
      <w:r w:rsidR="00AF1EBB" w:rsidRPr="00BB52A7">
        <w:rPr>
          <w:rFonts w:ascii="Arial" w:eastAsia="Times New Roman" w:hAnsi="Arial" w:cs="Arial"/>
        </w:rPr>
        <w:t xml:space="preserve"> thereof at the same rate, without rebidding, upon agreement in writing prior to expiration.</w:t>
      </w:r>
    </w:p>
    <w:p w14:paraId="3C1F5999" w14:textId="77777777" w:rsidR="00840383" w:rsidRDefault="00840383" w:rsidP="00840383">
      <w:pPr>
        <w:pStyle w:val="ListParagraph"/>
        <w:shd w:val="clear" w:color="auto" w:fill="FAF9F8"/>
        <w:spacing w:after="120" w:line="240" w:lineRule="auto"/>
        <w:rPr>
          <w:rFonts w:ascii="Arial" w:eastAsia="Times New Roman" w:hAnsi="Arial" w:cs="Arial"/>
        </w:rPr>
      </w:pPr>
    </w:p>
    <w:p w14:paraId="1BA55B60" w14:textId="31AF30E4" w:rsidR="00840383" w:rsidRDefault="00AF1EBB" w:rsidP="00840383">
      <w:pPr>
        <w:pStyle w:val="ListParagraph"/>
        <w:numPr>
          <w:ilvl w:val="0"/>
          <w:numId w:val="7"/>
        </w:numPr>
        <w:shd w:val="clear" w:color="auto" w:fill="FAF9F8"/>
        <w:spacing w:after="120" w:line="240" w:lineRule="auto"/>
        <w:rPr>
          <w:rFonts w:ascii="Arial" w:eastAsia="Times New Roman" w:hAnsi="Arial" w:cs="Arial"/>
        </w:rPr>
      </w:pPr>
      <w:r w:rsidRPr="00BB52A7">
        <w:rPr>
          <w:rFonts w:ascii="Arial" w:eastAsia="Times New Roman" w:hAnsi="Arial" w:cs="Arial"/>
        </w:rPr>
        <w:t>SUBCONTRACTING</w:t>
      </w:r>
    </w:p>
    <w:p w14:paraId="72CE69A0" w14:textId="77777777" w:rsidR="00840383" w:rsidRDefault="00840383" w:rsidP="00840383">
      <w:pPr>
        <w:pStyle w:val="ListParagraph"/>
        <w:shd w:val="clear" w:color="auto" w:fill="FAF9F8"/>
        <w:spacing w:after="120" w:line="240" w:lineRule="auto"/>
        <w:ind w:left="1080"/>
        <w:rPr>
          <w:rFonts w:ascii="Arial" w:eastAsia="Times New Roman" w:hAnsi="Arial" w:cs="Arial"/>
        </w:rPr>
      </w:pPr>
    </w:p>
    <w:p w14:paraId="3644CEFA" w14:textId="5C5D2CEB" w:rsidR="00840383" w:rsidRDefault="00AF1EBB" w:rsidP="00840383">
      <w:pPr>
        <w:pStyle w:val="ListParagraph"/>
        <w:shd w:val="clear" w:color="auto" w:fill="FAF9F8"/>
        <w:spacing w:after="120" w:line="240" w:lineRule="auto"/>
        <w:ind w:left="1080"/>
        <w:rPr>
          <w:rFonts w:ascii="Arial" w:eastAsia="Times New Roman" w:hAnsi="Arial" w:cs="Arial"/>
        </w:rPr>
      </w:pPr>
      <w:r w:rsidRPr="00BB52A7">
        <w:rPr>
          <w:rFonts w:ascii="Arial" w:eastAsia="Times New Roman" w:hAnsi="Arial" w:cs="Arial"/>
        </w:rPr>
        <w:t>No work or services shall be subcontracted or assigned without the prior written approval of the State.  No subcontract shall under any circumstances relieve the Contractor of his/her obligations and liability under this contract with the State.  All persons engaged in performing the work covered by the contract shall be considered employees of the Contractor.</w:t>
      </w:r>
    </w:p>
    <w:p w14:paraId="7D911F0A" w14:textId="77777777" w:rsidR="00840383" w:rsidRDefault="00840383" w:rsidP="00840383">
      <w:pPr>
        <w:pStyle w:val="ListParagraph"/>
        <w:shd w:val="clear" w:color="auto" w:fill="FAF9F8"/>
        <w:spacing w:after="120" w:line="240" w:lineRule="auto"/>
        <w:ind w:left="1080"/>
        <w:rPr>
          <w:rFonts w:ascii="Arial" w:eastAsia="Times New Roman" w:hAnsi="Arial" w:cs="Arial"/>
        </w:rPr>
      </w:pPr>
    </w:p>
    <w:p w14:paraId="1FB01E23" w14:textId="77777777" w:rsidR="00840383" w:rsidRDefault="00AF1EBB" w:rsidP="00840383">
      <w:pPr>
        <w:pStyle w:val="ListParagraph"/>
        <w:numPr>
          <w:ilvl w:val="0"/>
          <w:numId w:val="7"/>
        </w:numPr>
        <w:shd w:val="clear" w:color="auto" w:fill="FAF9F8"/>
        <w:spacing w:after="120" w:line="240" w:lineRule="auto"/>
        <w:rPr>
          <w:rFonts w:ascii="Arial" w:eastAsia="Times New Roman" w:hAnsi="Arial" w:cs="Arial"/>
        </w:rPr>
      </w:pPr>
      <w:r w:rsidRPr="00840383">
        <w:rPr>
          <w:rFonts w:ascii="Arial" w:eastAsia="Times New Roman" w:hAnsi="Arial" w:cs="Arial"/>
        </w:rPr>
        <w:t>CONTRACT EXECUTION</w:t>
      </w:r>
    </w:p>
    <w:p w14:paraId="1BABF272" w14:textId="77777777" w:rsidR="00840383" w:rsidRDefault="00840383" w:rsidP="00840383">
      <w:pPr>
        <w:pStyle w:val="ListParagraph"/>
        <w:shd w:val="clear" w:color="auto" w:fill="FAF9F8"/>
        <w:spacing w:after="120" w:line="240" w:lineRule="auto"/>
        <w:ind w:left="1080"/>
        <w:rPr>
          <w:rFonts w:ascii="Arial" w:eastAsia="Times New Roman" w:hAnsi="Arial" w:cs="Arial"/>
        </w:rPr>
      </w:pPr>
    </w:p>
    <w:p w14:paraId="04055A13" w14:textId="67E02909" w:rsidR="00840383" w:rsidRDefault="00AF1EBB" w:rsidP="00840383">
      <w:pPr>
        <w:pStyle w:val="ListParagraph"/>
        <w:shd w:val="clear" w:color="auto" w:fill="FAF9F8"/>
        <w:spacing w:after="120" w:line="240" w:lineRule="auto"/>
        <w:ind w:left="1080"/>
        <w:rPr>
          <w:rFonts w:ascii="Arial" w:eastAsia="Times New Roman" w:hAnsi="Arial" w:cs="Arial"/>
        </w:rPr>
      </w:pPr>
      <w:r w:rsidRPr="00840383">
        <w:rPr>
          <w:rFonts w:ascii="Arial" w:eastAsia="Times New Roman" w:hAnsi="Arial" w:cs="Arial"/>
        </w:rPr>
        <w:t>The Contractor shall be required to execute a supplement to the contract for an</w:t>
      </w:r>
      <w:r w:rsidR="00840383">
        <w:rPr>
          <w:rFonts w:ascii="Arial" w:eastAsia="Times New Roman" w:hAnsi="Arial" w:cs="Arial"/>
        </w:rPr>
        <w:t xml:space="preserve"> </w:t>
      </w:r>
      <w:r w:rsidRPr="00840383">
        <w:rPr>
          <w:rFonts w:ascii="Arial" w:eastAsia="Times New Roman" w:hAnsi="Arial" w:cs="Arial"/>
        </w:rPr>
        <w:t xml:space="preserve">additional extension </w:t>
      </w:r>
      <w:r w:rsidR="00840383" w:rsidRPr="00840383">
        <w:rPr>
          <w:rFonts w:ascii="Arial" w:eastAsia="Times New Roman" w:hAnsi="Arial" w:cs="Arial"/>
        </w:rPr>
        <w:t>period if</w:t>
      </w:r>
      <w:r w:rsidRPr="00840383">
        <w:rPr>
          <w:rFonts w:ascii="Arial" w:eastAsia="Times New Roman" w:hAnsi="Arial" w:cs="Arial"/>
        </w:rPr>
        <w:t xml:space="preserve"> the option to extend is mutually agreed upon.</w:t>
      </w:r>
    </w:p>
    <w:sectPr w:rsidR="008403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066C02"/>
    <w:multiLevelType w:val="hybridMultilevel"/>
    <w:tmpl w:val="086446B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F31D6D"/>
    <w:multiLevelType w:val="hybridMultilevel"/>
    <w:tmpl w:val="7084FDC0"/>
    <w:lvl w:ilvl="0" w:tplc="8D3EFD0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A455A84"/>
    <w:multiLevelType w:val="hybridMultilevel"/>
    <w:tmpl w:val="5A8636CA"/>
    <w:lvl w:ilvl="0" w:tplc="64928D4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945423A"/>
    <w:multiLevelType w:val="hybridMultilevel"/>
    <w:tmpl w:val="9580DC00"/>
    <w:lvl w:ilvl="0" w:tplc="EE5AB13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F1F509F"/>
    <w:multiLevelType w:val="hybridMultilevel"/>
    <w:tmpl w:val="D7BE2ABE"/>
    <w:lvl w:ilvl="0" w:tplc="7E38AD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57C732B"/>
    <w:multiLevelType w:val="hybridMultilevel"/>
    <w:tmpl w:val="1512BD9C"/>
    <w:lvl w:ilvl="0" w:tplc="6BC259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30A009C"/>
    <w:multiLevelType w:val="hybridMultilevel"/>
    <w:tmpl w:val="E92E0E3A"/>
    <w:lvl w:ilvl="0" w:tplc="254419E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746148743">
    <w:abstractNumId w:val="2"/>
  </w:num>
  <w:num w:numId="2" w16cid:durableId="909121900">
    <w:abstractNumId w:val="0"/>
  </w:num>
  <w:num w:numId="3" w16cid:durableId="1886792355">
    <w:abstractNumId w:val="3"/>
  </w:num>
  <w:num w:numId="4" w16cid:durableId="1678340801">
    <w:abstractNumId w:val="4"/>
  </w:num>
  <w:num w:numId="5" w16cid:durableId="1334725733">
    <w:abstractNumId w:val="5"/>
  </w:num>
  <w:num w:numId="6" w16cid:durableId="397481161">
    <w:abstractNumId w:val="6"/>
  </w:num>
  <w:num w:numId="7" w16cid:durableId="2953766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BB"/>
    <w:rsid w:val="000E171A"/>
    <w:rsid w:val="00111093"/>
    <w:rsid w:val="003020ED"/>
    <w:rsid w:val="00321875"/>
    <w:rsid w:val="004056D6"/>
    <w:rsid w:val="00461E88"/>
    <w:rsid w:val="004C6EEF"/>
    <w:rsid w:val="004D20D2"/>
    <w:rsid w:val="007A5402"/>
    <w:rsid w:val="00840383"/>
    <w:rsid w:val="00921E8A"/>
    <w:rsid w:val="00AF1EBB"/>
    <w:rsid w:val="00B51395"/>
    <w:rsid w:val="00BB52A7"/>
    <w:rsid w:val="00CD1584"/>
    <w:rsid w:val="00D62092"/>
    <w:rsid w:val="00D70D0B"/>
    <w:rsid w:val="00F72B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0A713"/>
  <w15:chartTrackingRefBased/>
  <w15:docId w15:val="{9CC36FA1-E523-40B6-8B6B-D47A2B9B2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61E88"/>
    <w:pPr>
      <w:ind w:left="720"/>
      <w:contextualSpacing/>
    </w:pPr>
  </w:style>
  <w:style w:type="table" w:styleId="TableGrid">
    <w:name w:val="Table Grid"/>
    <w:basedOn w:val="TableNormal"/>
    <w:uiPriority w:val="39"/>
    <w:rsid w:val="00BB52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21E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1E8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8486541">
      <w:bodyDiv w:val="1"/>
      <w:marLeft w:val="0"/>
      <w:marRight w:val="0"/>
      <w:marTop w:val="0"/>
      <w:marBottom w:val="0"/>
      <w:divBdr>
        <w:top w:val="none" w:sz="0" w:space="0" w:color="auto"/>
        <w:left w:val="none" w:sz="0" w:space="0" w:color="auto"/>
        <w:bottom w:val="none" w:sz="0" w:space="0" w:color="auto"/>
        <w:right w:val="none" w:sz="0" w:space="0" w:color="auto"/>
      </w:divBdr>
      <w:divsChild>
        <w:div w:id="1393232614">
          <w:marLeft w:val="0"/>
          <w:marRight w:val="0"/>
          <w:marTop w:val="120"/>
          <w:marBottom w:val="120"/>
          <w:divBdr>
            <w:top w:val="none" w:sz="0" w:space="0" w:color="auto"/>
            <w:left w:val="none" w:sz="0" w:space="0" w:color="auto"/>
            <w:bottom w:val="none" w:sz="0" w:space="0" w:color="auto"/>
            <w:right w:val="none" w:sz="0" w:space="0" w:color="auto"/>
          </w:divBdr>
          <w:divsChild>
            <w:div w:id="54013270">
              <w:marLeft w:val="0"/>
              <w:marRight w:val="0"/>
              <w:marTop w:val="0"/>
              <w:marBottom w:val="0"/>
              <w:divBdr>
                <w:top w:val="none" w:sz="0" w:space="0" w:color="auto"/>
                <w:left w:val="none" w:sz="0" w:space="0" w:color="auto"/>
                <w:bottom w:val="none" w:sz="0" w:space="0" w:color="auto"/>
                <w:right w:val="none" w:sz="0" w:space="0" w:color="auto"/>
              </w:divBdr>
            </w:div>
          </w:divsChild>
        </w:div>
        <w:div w:id="1928071096">
          <w:marLeft w:val="0"/>
          <w:marRight w:val="0"/>
          <w:marTop w:val="0"/>
          <w:marBottom w:val="120"/>
          <w:divBdr>
            <w:top w:val="none" w:sz="0" w:space="0" w:color="auto"/>
            <w:left w:val="none" w:sz="0" w:space="0" w:color="auto"/>
            <w:bottom w:val="none" w:sz="0" w:space="0" w:color="auto"/>
            <w:right w:val="none" w:sz="0" w:space="0" w:color="auto"/>
          </w:divBdr>
          <w:divsChild>
            <w:div w:id="893925753">
              <w:marLeft w:val="0"/>
              <w:marRight w:val="0"/>
              <w:marTop w:val="0"/>
              <w:marBottom w:val="0"/>
              <w:divBdr>
                <w:top w:val="none" w:sz="0" w:space="0" w:color="auto"/>
                <w:left w:val="none" w:sz="0" w:space="0" w:color="auto"/>
                <w:bottom w:val="none" w:sz="0" w:space="0" w:color="auto"/>
                <w:right w:val="none" w:sz="0" w:space="0" w:color="auto"/>
              </w:divBdr>
            </w:div>
          </w:divsChild>
        </w:div>
        <w:div w:id="349189538">
          <w:marLeft w:val="0"/>
          <w:marRight w:val="0"/>
          <w:marTop w:val="0"/>
          <w:marBottom w:val="120"/>
          <w:divBdr>
            <w:top w:val="none" w:sz="0" w:space="0" w:color="auto"/>
            <w:left w:val="none" w:sz="0" w:space="0" w:color="auto"/>
            <w:bottom w:val="none" w:sz="0" w:space="0" w:color="auto"/>
            <w:right w:val="none" w:sz="0" w:space="0" w:color="auto"/>
          </w:divBdr>
          <w:divsChild>
            <w:div w:id="757169488">
              <w:marLeft w:val="0"/>
              <w:marRight w:val="0"/>
              <w:marTop w:val="0"/>
              <w:marBottom w:val="0"/>
              <w:divBdr>
                <w:top w:val="none" w:sz="0" w:space="0" w:color="auto"/>
                <w:left w:val="none" w:sz="0" w:space="0" w:color="auto"/>
                <w:bottom w:val="none" w:sz="0" w:space="0" w:color="auto"/>
                <w:right w:val="none" w:sz="0" w:space="0" w:color="auto"/>
              </w:divBdr>
            </w:div>
          </w:divsChild>
        </w:div>
        <w:div w:id="1688097620">
          <w:marLeft w:val="0"/>
          <w:marRight w:val="0"/>
          <w:marTop w:val="0"/>
          <w:marBottom w:val="120"/>
          <w:divBdr>
            <w:top w:val="none" w:sz="0" w:space="0" w:color="auto"/>
            <w:left w:val="none" w:sz="0" w:space="0" w:color="auto"/>
            <w:bottom w:val="none" w:sz="0" w:space="0" w:color="auto"/>
            <w:right w:val="none" w:sz="0" w:space="0" w:color="auto"/>
          </w:divBdr>
          <w:divsChild>
            <w:div w:id="253053796">
              <w:marLeft w:val="0"/>
              <w:marRight w:val="0"/>
              <w:marTop w:val="0"/>
              <w:marBottom w:val="0"/>
              <w:divBdr>
                <w:top w:val="none" w:sz="0" w:space="0" w:color="auto"/>
                <w:left w:val="none" w:sz="0" w:space="0" w:color="auto"/>
                <w:bottom w:val="none" w:sz="0" w:space="0" w:color="auto"/>
                <w:right w:val="none" w:sz="0" w:space="0" w:color="auto"/>
              </w:divBdr>
            </w:div>
          </w:divsChild>
        </w:div>
        <w:div w:id="811487879">
          <w:marLeft w:val="0"/>
          <w:marRight w:val="0"/>
          <w:marTop w:val="0"/>
          <w:marBottom w:val="120"/>
          <w:divBdr>
            <w:top w:val="none" w:sz="0" w:space="0" w:color="auto"/>
            <w:left w:val="none" w:sz="0" w:space="0" w:color="auto"/>
            <w:bottom w:val="none" w:sz="0" w:space="0" w:color="auto"/>
            <w:right w:val="none" w:sz="0" w:space="0" w:color="auto"/>
          </w:divBdr>
          <w:divsChild>
            <w:div w:id="1335188494">
              <w:marLeft w:val="0"/>
              <w:marRight w:val="0"/>
              <w:marTop w:val="0"/>
              <w:marBottom w:val="0"/>
              <w:divBdr>
                <w:top w:val="none" w:sz="0" w:space="0" w:color="auto"/>
                <w:left w:val="none" w:sz="0" w:space="0" w:color="auto"/>
                <w:bottom w:val="none" w:sz="0" w:space="0" w:color="auto"/>
                <w:right w:val="none" w:sz="0" w:space="0" w:color="auto"/>
              </w:divBdr>
            </w:div>
          </w:divsChild>
        </w:div>
        <w:div w:id="651712639">
          <w:marLeft w:val="0"/>
          <w:marRight w:val="0"/>
          <w:marTop w:val="0"/>
          <w:marBottom w:val="120"/>
          <w:divBdr>
            <w:top w:val="none" w:sz="0" w:space="0" w:color="auto"/>
            <w:left w:val="none" w:sz="0" w:space="0" w:color="auto"/>
            <w:bottom w:val="none" w:sz="0" w:space="0" w:color="auto"/>
            <w:right w:val="none" w:sz="0" w:space="0" w:color="auto"/>
          </w:divBdr>
          <w:divsChild>
            <w:div w:id="704448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392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3</Pages>
  <Words>964</Words>
  <Characters>5495</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Takeshima, Greg Y</dc:creator>
  <cp:keywords/>
  <dc:description/>
  <cp:lastModifiedBy>Takeshima, Greg Y</cp:lastModifiedBy>
  <cp:revision>3</cp:revision>
  <dcterms:created xsi:type="dcterms:W3CDTF">2024-07-26T20:06:00Z</dcterms:created>
  <dcterms:modified xsi:type="dcterms:W3CDTF">2024-07-29T18:43:00Z</dcterms:modified>
</cp:coreProperties>
</file>